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FA0F51" w:rsidRDefault="00476727" w:rsidP="00476727">
      <w:pPr>
        <w:spacing w:before="240" w:after="240" w:line="360" w:lineRule="auto"/>
        <w:jc w:val="both"/>
        <w:rPr>
          <w:rFonts w:ascii="Palatino Linotype" w:hAnsi="Palatino Linotype" w:cs="Arial"/>
        </w:rPr>
      </w:pPr>
      <w:r w:rsidRPr="00FA0F51">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B52BD4">
        <w:rPr>
          <w:rFonts w:ascii="Palatino Linotype" w:hAnsi="Palatino Linotype"/>
        </w:rPr>
        <w:t xml:space="preserve">siete </w:t>
      </w:r>
      <w:r w:rsidRPr="00FA0F51">
        <w:rPr>
          <w:rFonts w:ascii="Palatino Linotype" w:hAnsi="Palatino Linotype" w:cs="Arial"/>
        </w:rPr>
        <w:t xml:space="preserve">de </w:t>
      </w:r>
      <w:r w:rsidR="00322084">
        <w:rPr>
          <w:rFonts w:ascii="Palatino Linotype" w:hAnsi="Palatino Linotype" w:cs="Arial"/>
        </w:rPr>
        <w:t xml:space="preserve">noviembre </w:t>
      </w:r>
      <w:r w:rsidRPr="00FA0F51">
        <w:rPr>
          <w:rFonts w:ascii="Palatino Linotype" w:hAnsi="Palatino Linotype" w:cs="Arial"/>
        </w:rPr>
        <w:t>de dos mil dieci</w:t>
      </w:r>
      <w:r w:rsidR="009C1179">
        <w:rPr>
          <w:rFonts w:ascii="Palatino Linotype" w:hAnsi="Palatino Linotype" w:cs="Arial"/>
        </w:rPr>
        <w:t>ocho</w:t>
      </w:r>
      <w:r w:rsidRPr="00FA0F51">
        <w:rPr>
          <w:rFonts w:ascii="Palatino Linotype" w:hAnsi="Palatino Linotype" w:cs="Arial"/>
        </w:rPr>
        <w:t xml:space="preserve">. </w:t>
      </w:r>
    </w:p>
    <w:p w:rsidR="00D06012" w:rsidRPr="00FA0F51" w:rsidRDefault="00D06012" w:rsidP="009143B4">
      <w:pPr>
        <w:spacing w:before="240" w:after="240" w:line="360" w:lineRule="auto"/>
        <w:jc w:val="both"/>
        <w:rPr>
          <w:rFonts w:ascii="Palatino Linotype" w:hAnsi="Palatino Linotype" w:cs="Arial"/>
        </w:rPr>
      </w:pPr>
      <w:r w:rsidRPr="00800E29">
        <w:rPr>
          <w:rFonts w:ascii="Palatino Linotype" w:hAnsi="Palatino Linotype" w:cs="Arial"/>
          <w:b/>
        </w:rPr>
        <w:t>VISTO</w:t>
      </w:r>
      <w:r w:rsidR="009A618A">
        <w:rPr>
          <w:rFonts w:ascii="Palatino Linotype" w:hAnsi="Palatino Linotype" w:cs="Arial"/>
        </w:rPr>
        <w:t xml:space="preserve"> el </w:t>
      </w:r>
      <w:r w:rsidRPr="00FA0F51">
        <w:rPr>
          <w:rFonts w:ascii="Palatino Linotype" w:hAnsi="Palatino Linotype" w:cs="Arial"/>
        </w:rPr>
        <w:t>expediente formado con motivo del</w:t>
      </w:r>
      <w:r w:rsidR="009A618A">
        <w:rPr>
          <w:rFonts w:ascii="Palatino Linotype" w:hAnsi="Palatino Linotype" w:cs="Arial"/>
        </w:rPr>
        <w:t xml:space="preserve"> </w:t>
      </w:r>
      <w:r w:rsidRPr="00FA0F51">
        <w:rPr>
          <w:rFonts w:ascii="Palatino Linotype" w:hAnsi="Palatino Linotype" w:cs="Arial"/>
        </w:rPr>
        <w:t xml:space="preserve">recurso de revisión </w:t>
      </w:r>
      <w:r w:rsidR="00322084" w:rsidRPr="00322084">
        <w:rPr>
          <w:rFonts w:ascii="Palatino Linotype" w:hAnsi="Palatino Linotype" w:cs="Arial"/>
          <w:b/>
        </w:rPr>
        <w:t>03176/INFOEM/IP/RR/2018</w:t>
      </w:r>
      <w:r w:rsidR="00643CCD" w:rsidRPr="00014682">
        <w:rPr>
          <w:rFonts w:ascii="Palatino Linotype" w:hAnsi="Palatino Linotype" w:cs="Arial"/>
        </w:rPr>
        <w:t>,</w:t>
      </w:r>
      <w:r w:rsidR="00643CCD" w:rsidRPr="00FA0F51">
        <w:rPr>
          <w:rFonts w:ascii="Palatino Linotype" w:hAnsi="Palatino Linotype" w:cs="Arial"/>
        </w:rPr>
        <w:t xml:space="preserve"> </w:t>
      </w:r>
      <w:r w:rsidR="007C1B36" w:rsidRPr="00FA0F51">
        <w:rPr>
          <w:rFonts w:ascii="Palatino Linotype" w:hAnsi="Palatino Linotype" w:cs="Arial"/>
        </w:rPr>
        <w:t>interpuesto</w:t>
      </w:r>
      <w:r w:rsidR="00000739" w:rsidRPr="00FA0F51">
        <w:rPr>
          <w:rFonts w:ascii="Palatino Linotype" w:hAnsi="Palatino Linotype" w:cs="Arial"/>
        </w:rPr>
        <w:t xml:space="preserve"> por </w:t>
      </w:r>
      <w:r w:rsidR="00B10FE8" w:rsidRPr="00B10FE8">
        <w:rPr>
          <w:rFonts w:ascii="Palatino Linotype" w:hAnsi="Palatino Linotype"/>
          <w:b/>
          <w:lang w:val="es-ES_tradnl"/>
        </w:rPr>
        <w:t>XX XX XX</w:t>
      </w:r>
      <w:r w:rsidR="00483BB3">
        <w:rPr>
          <w:rFonts w:ascii="Palatino Linotype" w:hAnsi="Palatino Linotype" w:cs="Arial"/>
          <w:b/>
        </w:rPr>
        <w:t xml:space="preserve">, </w:t>
      </w:r>
      <w:r w:rsidR="00167758">
        <w:rPr>
          <w:rFonts w:ascii="Palatino Linotype" w:hAnsi="Palatino Linotype" w:cs="Arial"/>
        </w:rPr>
        <w:t xml:space="preserve"> </w:t>
      </w:r>
      <w:r w:rsidRPr="00FA0F51">
        <w:rPr>
          <w:rFonts w:ascii="Palatino Linotype" w:hAnsi="Palatino Linotype" w:cs="Arial"/>
        </w:rPr>
        <w:t>en lo sucesivo</w:t>
      </w:r>
      <w:r w:rsidR="00643CCD" w:rsidRPr="00FA0F51">
        <w:rPr>
          <w:rFonts w:ascii="Palatino Linotype" w:hAnsi="Palatino Linotype" w:cs="Arial"/>
          <w:b/>
        </w:rPr>
        <w:t xml:space="preserve"> </w:t>
      </w:r>
      <w:r w:rsidR="009262BE">
        <w:rPr>
          <w:rFonts w:ascii="Palatino Linotype" w:hAnsi="Palatino Linotype" w:cs="Arial"/>
        </w:rPr>
        <w:t xml:space="preserve"> </w:t>
      </w:r>
      <w:r w:rsidR="00B41D37">
        <w:rPr>
          <w:rFonts w:ascii="Palatino Linotype" w:hAnsi="Palatino Linotype" w:cs="Arial"/>
        </w:rPr>
        <w:t xml:space="preserve">el </w:t>
      </w:r>
      <w:r w:rsidR="00B41D37" w:rsidRPr="00B41D37">
        <w:rPr>
          <w:rFonts w:ascii="Palatino Linotype" w:hAnsi="Palatino Linotype" w:cs="Arial"/>
          <w:b/>
        </w:rPr>
        <w:t>RECURRENTE</w:t>
      </w:r>
      <w:r w:rsidRPr="00FA0F51">
        <w:rPr>
          <w:rFonts w:ascii="Palatino Linotype" w:hAnsi="Palatino Linotype" w:cs="Arial"/>
          <w:b/>
        </w:rPr>
        <w:t>,</w:t>
      </w:r>
      <w:r w:rsidRPr="00FA0F51">
        <w:rPr>
          <w:rFonts w:ascii="Palatino Linotype" w:hAnsi="Palatino Linotype" w:cs="Arial"/>
        </w:rPr>
        <w:t xml:space="preserve"> en contra de la respuesta emitida por </w:t>
      </w:r>
      <w:r w:rsidR="005336D6">
        <w:rPr>
          <w:rFonts w:ascii="Palatino Linotype" w:hAnsi="Palatino Linotype" w:cs="Arial"/>
        </w:rPr>
        <w:t xml:space="preserve">el </w:t>
      </w:r>
      <w:r w:rsidR="00322084">
        <w:rPr>
          <w:rFonts w:ascii="Palatino Linotype" w:hAnsi="Palatino Linotype" w:cs="Arial"/>
          <w:b/>
        </w:rPr>
        <w:t>Secretaría de Desarrollo Urbano y Metropolitano</w:t>
      </w:r>
      <w:r w:rsidRPr="00FA0F51">
        <w:rPr>
          <w:rFonts w:ascii="Palatino Linotype" w:hAnsi="Palatino Linotype" w:cs="Arial"/>
          <w:b/>
        </w:rPr>
        <w:t xml:space="preserve">, </w:t>
      </w:r>
      <w:r w:rsidRPr="00FA0F51">
        <w:rPr>
          <w:rFonts w:ascii="Palatino Linotype" w:hAnsi="Palatino Linotype" w:cs="Arial"/>
        </w:rPr>
        <w:t xml:space="preserve">en lo sucesivo </w:t>
      </w:r>
      <w:r w:rsidR="007A1102" w:rsidRPr="00FA0F51">
        <w:rPr>
          <w:rFonts w:ascii="Palatino Linotype" w:hAnsi="Palatino Linotype" w:cs="Arial"/>
        </w:rPr>
        <w:t xml:space="preserve">el </w:t>
      </w:r>
      <w:r w:rsidRPr="00FA0F51">
        <w:rPr>
          <w:rFonts w:ascii="Palatino Linotype" w:hAnsi="Palatino Linotype" w:cs="Arial"/>
          <w:b/>
        </w:rPr>
        <w:t xml:space="preserve">SUJETO OBLIGADO, </w:t>
      </w:r>
      <w:r w:rsidRPr="00FA0F51">
        <w:rPr>
          <w:rFonts w:ascii="Palatino Linotype" w:hAnsi="Palatino Linotype" w:cs="Arial"/>
        </w:rPr>
        <w:t>se</w:t>
      </w:r>
      <w:r w:rsidR="00E9691F">
        <w:rPr>
          <w:rFonts w:ascii="Palatino Linotype" w:hAnsi="Palatino Linotype" w:cs="Arial"/>
        </w:rPr>
        <w:t xml:space="preserve"> </w:t>
      </w:r>
      <w:r w:rsidRPr="00FA0F51">
        <w:rPr>
          <w:rFonts w:ascii="Palatino Linotype" w:hAnsi="Palatino Linotype" w:cs="Arial"/>
        </w:rPr>
        <w:t>procede a dictar la presente resolución con base en lo</w:t>
      </w:r>
      <w:r w:rsidR="00B21DCC">
        <w:rPr>
          <w:rFonts w:ascii="Palatino Linotype" w:hAnsi="Palatino Linotype" w:cs="Arial"/>
        </w:rPr>
        <w:t>s</w:t>
      </w:r>
      <w:r w:rsidRPr="00FA0F51">
        <w:rPr>
          <w:rFonts w:ascii="Palatino Linotype" w:hAnsi="Palatino Linotype" w:cs="Arial"/>
        </w:rPr>
        <w:t xml:space="preserve"> siguiente</w:t>
      </w:r>
      <w:r w:rsidR="00B21DCC">
        <w:rPr>
          <w:rFonts w:ascii="Palatino Linotype" w:hAnsi="Palatino Linotype" w:cs="Arial"/>
        </w:rPr>
        <w:t>s</w:t>
      </w:r>
      <w:r w:rsidRPr="00FA0F51">
        <w:rPr>
          <w:rFonts w:ascii="Palatino Linotype" w:hAnsi="Palatino Linotype" w:cs="Arial"/>
        </w:rPr>
        <w:t xml:space="preserve">: </w:t>
      </w:r>
    </w:p>
    <w:p w:rsidR="00BD58D9" w:rsidRPr="00FA0F51" w:rsidRDefault="00BD58D9" w:rsidP="00BD58D9">
      <w:pPr>
        <w:spacing w:before="240" w:after="240" w:line="360" w:lineRule="auto"/>
        <w:jc w:val="center"/>
        <w:rPr>
          <w:rFonts w:ascii="Palatino Linotype" w:hAnsi="Palatino Linotype" w:cs="Arial"/>
          <w:b/>
          <w:sz w:val="28"/>
          <w:szCs w:val="28"/>
        </w:rPr>
      </w:pPr>
      <w:r w:rsidRPr="00FA0F51">
        <w:rPr>
          <w:rFonts w:ascii="Palatino Linotype" w:hAnsi="Palatino Linotype"/>
          <w:b/>
        </w:rPr>
        <w:t>A N T E C E D E N T E S</w:t>
      </w:r>
    </w:p>
    <w:p w:rsidR="00D06012" w:rsidRPr="00FA0F51" w:rsidRDefault="009F7616" w:rsidP="009143B4">
      <w:pPr>
        <w:spacing w:before="240" w:after="240" w:line="360" w:lineRule="auto"/>
        <w:jc w:val="both"/>
        <w:rPr>
          <w:rFonts w:ascii="Palatino Linotype" w:hAnsi="Palatino Linotype" w:cs="Arial"/>
        </w:rPr>
      </w:pPr>
      <w:r w:rsidRPr="00FA0F51">
        <w:rPr>
          <w:rFonts w:ascii="Palatino Linotype" w:hAnsi="Palatino Linotype" w:cs="Arial"/>
          <w:b/>
          <w:sz w:val="28"/>
          <w:szCs w:val="28"/>
        </w:rPr>
        <w:t>1. Solicitud de acceso a la información.</w:t>
      </w:r>
      <w:r w:rsidRPr="00FA0F51">
        <w:rPr>
          <w:rFonts w:ascii="Palatino Linotype" w:hAnsi="Palatino Linotype" w:cs="Arial"/>
          <w:sz w:val="28"/>
          <w:szCs w:val="28"/>
        </w:rPr>
        <w:t xml:space="preserve"> </w:t>
      </w:r>
      <w:r w:rsidR="00D06012" w:rsidRPr="00FA0F51">
        <w:rPr>
          <w:rFonts w:ascii="Palatino Linotype" w:hAnsi="Palatino Linotype" w:cs="Arial"/>
          <w:b/>
        </w:rPr>
        <w:t xml:space="preserve"> </w:t>
      </w:r>
      <w:r w:rsidR="00B45BD6" w:rsidRPr="00FA0F51">
        <w:rPr>
          <w:rFonts w:ascii="Palatino Linotype" w:hAnsi="Palatino Linotype" w:cs="Arial"/>
        </w:rPr>
        <w:t>E</w:t>
      </w:r>
      <w:r w:rsidR="00B21DCC">
        <w:rPr>
          <w:rFonts w:ascii="Palatino Linotype" w:hAnsi="Palatino Linotype" w:cs="Arial"/>
        </w:rPr>
        <w:t>n fecha</w:t>
      </w:r>
      <w:r w:rsidR="00800E29">
        <w:rPr>
          <w:rFonts w:ascii="Palatino Linotype" w:hAnsi="Palatino Linotype" w:cs="Arial"/>
        </w:rPr>
        <w:t xml:space="preserve"> </w:t>
      </w:r>
      <w:r w:rsidR="00676B77">
        <w:rPr>
          <w:rFonts w:ascii="Palatino Linotype" w:hAnsi="Palatino Linotype" w:cs="Arial"/>
          <w:b/>
        </w:rPr>
        <w:t>nueve de agosto de</w:t>
      </w:r>
      <w:r w:rsidR="0017600C">
        <w:rPr>
          <w:rFonts w:ascii="Palatino Linotype" w:hAnsi="Palatino Linotype" w:cs="Arial"/>
          <w:b/>
        </w:rPr>
        <w:t xml:space="preserve"> dos mil dieciocho</w:t>
      </w:r>
      <w:r w:rsidR="00D06012" w:rsidRPr="00FA0F51">
        <w:rPr>
          <w:rFonts w:ascii="Palatino Linotype" w:hAnsi="Palatino Linotype" w:cs="Arial"/>
          <w:b/>
        </w:rPr>
        <w:t>,</w:t>
      </w:r>
      <w:r w:rsidR="003F04B8">
        <w:rPr>
          <w:rFonts w:ascii="Palatino Linotype" w:hAnsi="Palatino Linotype" w:cs="Arial"/>
          <w:b/>
        </w:rPr>
        <w:t xml:space="preserve"> </w:t>
      </w:r>
      <w:r w:rsidR="00B41D37">
        <w:rPr>
          <w:rFonts w:ascii="Palatino Linotype" w:hAnsi="Palatino Linotype" w:cs="Arial"/>
        </w:rPr>
        <w:t xml:space="preserve">el </w:t>
      </w:r>
      <w:r w:rsidR="00B41D37" w:rsidRPr="00B41D37">
        <w:rPr>
          <w:rFonts w:ascii="Palatino Linotype" w:hAnsi="Palatino Linotype" w:cs="Arial"/>
          <w:b/>
        </w:rPr>
        <w:t>RECURRENTE</w:t>
      </w:r>
      <w:r w:rsidR="00000739" w:rsidRPr="00FA0F51">
        <w:rPr>
          <w:rFonts w:ascii="Palatino Linotype" w:hAnsi="Palatino Linotype" w:cs="Arial"/>
          <w:b/>
        </w:rPr>
        <w:t xml:space="preserve"> </w:t>
      </w:r>
      <w:r w:rsidR="00D06012" w:rsidRPr="00FA0F51">
        <w:rPr>
          <w:rFonts w:ascii="Palatino Linotype" w:hAnsi="Palatino Linotype" w:cs="Arial"/>
        </w:rPr>
        <w:t>presentó a través del Sistema de Acceso a la Informació</w:t>
      </w:r>
      <w:r w:rsidR="007A1102" w:rsidRPr="00FA0F51">
        <w:rPr>
          <w:rFonts w:ascii="Palatino Linotype" w:hAnsi="Palatino Linotype" w:cs="Arial"/>
        </w:rPr>
        <w:t xml:space="preserve">n Mexiquense, en lo subsecuente el </w:t>
      </w:r>
      <w:r w:rsidR="00D06012" w:rsidRPr="00FA0F51">
        <w:rPr>
          <w:rFonts w:ascii="Palatino Linotype" w:hAnsi="Palatino Linotype" w:cs="Arial"/>
          <w:b/>
        </w:rPr>
        <w:t>SAIMEX</w:t>
      </w:r>
      <w:r w:rsidR="00D06012" w:rsidRPr="00FA0F51">
        <w:rPr>
          <w:rFonts w:ascii="Palatino Linotype" w:hAnsi="Palatino Linotype" w:cs="Arial"/>
        </w:rPr>
        <w:t xml:space="preserve"> ante </w:t>
      </w:r>
      <w:r w:rsidR="007A1102" w:rsidRPr="00FA0F51">
        <w:rPr>
          <w:rFonts w:ascii="Palatino Linotype" w:hAnsi="Palatino Linotype" w:cs="Arial"/>
        </w:rPr>
        <w:t xml:space="preserve">el </w:t>
      </w:r>
      <w:r w:rsidR="00D06012" w:rsidRPr="00FA0F51">
        <w:rPr>
          <w:rFonts w:ascii="Palatino Linotype" w:hAnsi="Palatino Linotype" w:cs="Arial"/>
          <w:b/>
        </w:rPr>
        <w:t>SUJETO OBLIGADO</w:t>
      </w:r>
      <w:r w:rsidR="00D06012" w:rsidRPr="00FA0F51">
        <w:rPr>
          <w:rFonts w:ascii="Palatino Linotype" w:hAnsi="Palatino Linotype" w:cs="Arial"/>
        </w:rPr>
        <w:t>, la solicitud de acceso a la información pública, a la que se le asign</w:t>
      </w:r>
      <w:r w:rsidR="00E07049">
        <w:rPr>
          <w:rFonts w:ascii="Palatino Linotype" w:hAnsi="Palatino Linotype" w:cs="Arial"/>
        </w:rPr>
        <w:t xml:space="preserve">ó el </w:t>
      </w:r>
      <w:r w:rsidR="00D06012" w:rsidRPr="00FA0F51">
        <w:rPr>
          <w:rFonts w:ascii="Palatino Linotype" w:hAnsi="Palatino Linotype" w:cs="Arial"/>
        </w:rPr>
        <w:t xml:space="preserve">número </w:t>
      </w:r>
      <w:r w:rsidR="00697FE3" w:rsidRPr="00697FE3">
        <w:rPr>
          <w:rFonts w:ascii="Palatino Linotype" w:hAnsi="Palatino Linotype" w:cs="Arial"/>
          <w:b/>
        </w:rPr>
        <w:t>00223/SEDUM/IP/2018</w:t>
      </w:r>
      <w:r w:rsidR="00B41D37">
        <w:rPr>
          <w:rFonts w:ascii="Palatino Linotype" w:hAnsi="Palatino Linotype" w:cs="Arial"/>
          <w:b/>
        </w:rPr>
        <w:t>,</w:t>
      </w:r>
      <w:r w:rsidR="00E07049">
        <w:rPr>
          <w:rFonts w:ascii="Palatino Linotype" w:hAnsi="Palatino Linotype" w:cs="Arial"/>
          <w:b/>
        </w:rPr>
        <w:t xml:space="preserve"> </w:t>
      </w:r>
      <w:r w:rsidR="00D06012" w:rsidRPr="00FA0F51">
        <w:rPr>
          <w:rFonts w:ascii="Palatino Linotype" w:hAnsi="Palatino Linotype" w:cs="Arial"/>
        </w:rPr>
        <w:t xml:space="preserve">mediante la cual </w:t>
      </w:r>
      <w:r w:rsidR="00F077F3" w:rsidRPr="00FA0F51">
        <w:rPr>
          <w:rFonts w:ascii="Palatino Linotype" w:hAnsi="Palatino Linotype" w:cs="Arial"/>
        </w:rPr>
        <w:t>requirió</w:t>
      </w:r>
      <w:r w:rsidR="00E07049">
        <w:rPr>
          <w:rFonts w:ascii="Palatino Linotype" w:hAnsi="Palatino Linotype" w:cs="Arial"/>
        </w:rPr>
        <w:t xml:space="preserve"> </w:t>
      </w:r>
      <w:r w:rsidR="00EA1279">
        <w:rPr>
          <w:rFonts w:ascii="Palatino Linotype" w:hAnsi="Palatino Linotype" w:cs="Arial"/>
        </w:rPr>
        <w:t>la</w:t>
      </w:r>
      <w:r w:rsidR="00D85A5D">
        <w:rPr>
          <w:rFonts w:ascii="Palatino Linotype" w:hAnsi="Palatino Linotype" w:cs="Arial"/>
        </w:rPr>
        <w:t xml:space="preserve"> </w:t>
      </w:r>
      <w:r w:rsidR="00EA1279">
        <w:rPr>
          <w:rFonts w:ascii="Palatino Linotype" w:hAnsi="Palatino Linotype" w:cs="Arial"/>
        </w:rPr>
        <w:t xml:space="preserve">información </w:t>
      </w:r>
      <w:r w:rsidR="00D06012" w:rsidRPr="00FA0F51">
        <w:rPr>
          <w:rFonts w:ascii="Palatino Linotype" w:hAnsi="Palatino Linotype" w:cs="Arial"/>
        </w:rPr>
        <w:t xml:space="preserve">siguiente: </w:t>
      </w:r>
    </w:p>
    <w:p w:rsidR="00155944" w:rsidRPr="00FA0F51" w:rsidRDefault="00EA1279" w:rsidP="009143B4">
      <w:pPr>
        <w:spacing w:before="240" w:after="240" w:line="276" w:lineRule="auto"/>
        <w:ind w:left="851" w:right="901"/>
        <w:jc w:val="both"/>
        <w:rPr>
          <w:rFonts w:ascii="Palatino Linotype" w:hAnsi="Palatino Linotype" w:cs="Arial"/>
          <w:b/>
        </w:rPr>
      </w:pPr>
      <w:r w:rsidRPr="00FA0F51">
        <w:rPr>
          <w:rFonts w:ascii="Palatino Linotype" w:hAnsi="Palatino Linotype" w:cs="Arial"/>
          <w:i/>
          <w:sz w:val="22"/>
          <w:szCs w:val="22"/>
          <w:lang w:eastAsia="es-MX"/>
        </w:rPr>
        <w:t xml:space="preserve"> </w:t>
      </w:r>
      <w:r w:rsidR="00354DB7" w:rsidRPr="00FA0F51">
        <w:rPr>
          <w:rFonts w:ascii="Palatino Linotype" w:hAnsi="Palatino Linotype" w:cs="Arial"/>
          <w:i/>
          <w:sz w:val="22"/>
          <w:szCs w:val="22"/>
          <w:lang w:eastAsia="es-MX"/>
        </w:rPr>
        <w:t>“</w:t>
      </w:r>
      <w:r w:rsidR="00697FE3" w:rsidRPr="00697FE3">
        <w:rPr>
          <w:rFonts w:ascii="Palatino Linotype" w:hAnsi="Palatino Linotype" w:cs="Arial"/>
          <w:i/>
          <w:sz w:val="22"/>
          <w:szCs w:val="22"/>
          <w:lang w:eastAsia="es-MX"/>
        </w:rPr>
        <w:t>CUALES SON LAS FUNCIONES Y/O ATRIBUCIONES DE LA SECRETARIA Y DE SU ÁREA ESTAF (SECRETARIA, UNIDADES Y COORDINACIONES), CUENTAN CON MANUAL DE ORGANIZACIÓN Y REGLAMENTO; SE REQUIERE LA RELACIÓN DE SU PERSONAL INCLUYENDO CATEGORÍA Y PERCEPCIONES Y DEDUCCIONES DE LEY (NÓMINA DEL PERSONAL) DE 2016 A LA FECHA.</w:t>
      </w:r>
      <w:r w:rsidR="00C807EF">
        <w:rPr>
          <w:rFonts w:ascii="Palatino Linotype" w:hAnsi="Palatino Linotype" w:cs="Arial"/>
          <w:i/>
          <w:sz w:val="22"/>
          <w:szCs w:val="22"/>
          <w:lang w:eastAsia="es-MX"/>
        </w:rPr>
        <w:t>”</w:t>
      </w:r>
      <w:r w:rsidR="007B5CDE">
        <w:rPr>
          <w:rFonts w:ascii="Palatino Linotype" w:hAnsi="Palatino Linotype" w:cs="Arial"/>
          <w:i/>
          <w:sz w:val="22"/>
          <w:szCs w:val="22"/>
          <w:lang w:eastAsia="es-MX"/>
        </w:rPr>
        <w:t xml:space="preserve"> </w:t>
      </w:r>
      <w:r w:rsidR="0017600C">
        <w:rPr>
          <w:rFonts w:ascii="Palatino Linotype" w:hAnsi="Palatino Linotype" w:cs="Arial"/>
          <w:i/>
          <w:sz w:val="22"/>
          <w:szCs w:val="22"/>
          <w:lang w:eastAsia="es-MX"/>
        </w:rPr>
        <w:t>(Sic</w:t>
      </w:r>
      <w:r w:rsidR="00F43ABE">
        <w:rPr>
          <w:rFonts w:ascii="Palatino Linotype" w:hAnsi="Palatino Linotype" w:cs="Arial"/>
          <w:i/>
          <w:sz w:val="22"/>
          <w:szCs w:val="22"/>
          <w:lang w:eastAsia="es-MX"/>
        </w:rPr>
        <w:t>)</w:t>
      </w:r>
    </w:p>
    <w:p w:rsidR="00036D2F" w:rsidRDefault="00036D2F" w:rsidP="009143B4">
      <w:pPr>
        <w:spacing w:before="240" w:after="240" w:line="360" w:lineRule="auto"/>
        <w:jc w:val="both"/>
        <w:rPr>
          <w:rFonts w:ascii="Palatino Linotype" w:hAnsi="Palatino Linotype" w:cs="Arial"/>
        </w:rPr>
      </w:pPr>
      <w:r>
        <w:rPr>
          <w:rFonts w:ascii="Palatino Linotype" w:hAnsi="Palatino Linotype" w:cs="Arial"/>
          <w:b/>
          <w:sz w:val="28"/>
          <w:szCs w:val="28"/>
        </w:rPr>
        <w:t>Modalidad de entrega de</w:t>
      </w:r>
      <w:r w:rsidR="000E497A">
        <w:rPr>
          <w:rFonts w:ascii="Palatino Linotype" w:hAnsi="Palatino Linotype" w:cs="Arial"/>
          <w:b/>
          <w:sz w:val="28"/>
          <w:szCs w:val="28"/>
        </w:rPr>
        <w:t xml:space="preserve"> </w:t>
      </w:r>
      <w:r>
        <w:rPr>
          <w:rFonts w:ascii="Palatino Linotype" w:hAnsi="Palatino Linotype" w:cs="Arial"/>
          <w:b/>
          <w:sz w:val="28"/>
          <w:szCs w:val="28"/>
        </w:rPr>
        <w:t xml:space="preserve">la Información: </w:t>
      </w:r>
      <w:r w:rsidR="000E497A">
        <w:rPr>
          <w:rFonts w:ascii="Palatino Linotype" w:hAnsi="Palatino Linotype" w:cs="Arial"/>
        </w:rPr>
        <w:t>A través del SAIMEX</w:t>
      </w:r>
      <w:r w:rsidRPr="00036D2F">
        <w:rPr>
          <w:rFonts w:ascii="Palatino Linotype" w:hAnsi="Palatino Linotype" w:cs="Arial"/>
        </w:rPr>
        <w:t xml:space="preserve">. </w:t>
      </w:r>
    </w:p>
    <w:p w:rsidR="00036D2F" w:rsidRPr="00036D2F" w:rsidRDefault="00483BB3" w:rsidP="009143B4">
      <w:pPr>
        <w:spacing w:before="240" w:after="240" w:line="360" w:lineRule="auto"/>
        <w:jc w:val="both"/>
        <w:rPr>
          <w:rFonts w:ascii="Palatino Linotype" w:hAnsi="Palatino Linotype" w:cs="Arial"/>
        </w:rPr>
      </w:pPr>
      <w:r>
        <w:rPr>
          <w:rFonts w:ascii="Palatino Linotype" w:hAnsi="Palatino Linotype" w:cs="Arial"/>
          <w:b/>
          <w:sz w:val="28"/>
          <w:szCs w:val="28"/>
        </w:rPr>
        <w:t xml:space="preserve">Archivos adjuntos: </w:t>
      </w:r>
      <w:r w:rsidR="003F04B8" w:rsidRPr="003F04B8">
        <w:rPr>
          <w:rFonts w:ascii="Palatino Linotype" w:hAnsi="Palatino Linotype" w:cs="Arial"/>
          <w:sz w:val="28"/>
          <w:szCs w:val="28"/>
        </w:rPr>
        <w:t>N</w:t>
      </w:r>
      <w:r w:rsidR="0017600C" w:rsidRPr="0017600C">
        <w:rPr>
          <w:rFonts w:ascii="Palatino Linotype" w:hAnsi="Palatino Linotype" w:cs="Arial"/>
          <w:sz w:val="28"/>
          <w:szCs w:val="28"/>
        </w:rPr>
        <w:t>ing</w:t>
      </w:r>
      <w:r w:rsidR="003F04B8">
        <w:rPr>
          <w:rFonts w:ascii="Palatino Linotype" w:hAnsi="Palatino Linotype" w:cs="Arial"/>
          <w:sz w:val="28"/>
          <w:szCs w:val="28"/>
        </w:rPr>
        <w:t>uno</w:t>
      </w:r>
      <w:r w:rsidR="0017600C" w:rsidRPr="0017600C">
        <w:rPr>
          <w:rFonts w:ascii="Palatino Linotype" w:hAnsi="Palatino Linotype" w:cs="Arial"/>
          <w:sz w:val="28"/>
          <w:szCs w:val="28"/>
        </w:rPr>
        <w:t>.</w:t>
      </w:r>
      <w:r w:rsidRPr="0017600C">
        <w:rPr>
          <w:rFonts w:ascii="Palatino Linotype" w:hAnsi="Palatino Linotype" w:cs="Arial"/>
          <w:sz w:val="28"/>
          <w:szCs w:val="28"/>
        </w:rPr>
        <w:t xml:space="preserve"> </w:t>
      </w:r>
    </w:p>
    <w:p w:rsidR="00942279" w:rsidRDefault="009F7616" w:rsidP="009143B4">
      <w:pPr>
        <w:spacing w:before="240" w:after="240" w:line="360" w:lineRule="auto"/>
        <w:jc w:val="both"/>
        <w:rPr>
          <w:rFonts w:ascii="Palatino Linotype" w:hAnsi="Palatino Linotype"/>
        </w:rPr>
      </w:pPr>
      <w:r w:rsidRPr="00FA0F51">
        <w:rPr>
          <w:rFonts w:ascii="Palatino Linotype" w:hAnsi="Palatino Linotype" w:cs="Arial"/>
          <w:b/>
          <w:sz w:val="28"/>
          <w:szCs w:val="28"/>
        </w:rPr>
        <w:lastRenderedPageBreak/>
        <w:t>2. Respuesta.</w:t>
      </w:r>
      <w:r w:rsidRPr="00FA0F51">
        <w:rPr>
          <w:rFonts w:ascii="Palatino Linotype" w:hAnsi="Palatino Linotype" w:cs="Arial"/>
          <w:b/>
        </w:rPr>
        <w:t xml:space="preserve"> </w:t>
      </w:r>
      <w:r w:rsidR="00895784">
        <w:rPr>
          <w:rFonts w:ascii="Palatino Linotype" w:hAnsi="Palatino Linotype"/>
        </w:rPr>
        <w:t>E</w:t>
      </w:r>
      <w:r w:rsidR="00354DB7" w:rsidRPr="00FA0F51">
        <w:rPr>
          <w:rFonts w:ascii="Palatino Linotype" w:hAnsi="Palatino Linotype"/>
        </w:rPr>
        <w:t>n fecha</w:t>
      </w:r>
      <w:r w:rsidR="00BD48BB">
        <w:rPr>
          <w:rFonts w:ascii="Palatino Linotype" w:hAnsi="Palatino Linotype"/>
        </w:rPr>
        <w:t xml:space="preserve"> </w:t>
      </w:r>
      <w:r w:rsidR="00571090">
        <w:rPr>
          <w:rFonts w:ascii="Palatino Linotype" w:hAnsi="Palatino Linotype"/>
          <w:b/>
        </w:rPr>
        <w:t>treinta de agosto</w:t>
      </w:r>
      <w:r w:rsidR="0017600C">
        <w:rPr>
          <w:rFonts w:ascii="Palatino Linotype" w:hAnsi="Palatino Linotype"/>
          <w:b/>
        </w:rPr>
        <w:t xml:space="preserve"> de dos mil dieciocho</w:t>
      </w:r>
      <w:r w:rsidR="009C54A8" w:rsidRPr="00FA0F51">
        <w:rPr>
          <w:rFonts w:ascii="Palatino Linotype" w:hAnsi="Palatino Linotype"/>
        </w:rPr>
        <w:t>,</w:t>
      </w:r>
      <w:r w:rsidR="00895784">
        <w:rPr>
          <w:rFonts w:ascii="Palatino Linotype" w:hAnsi="Palatino Linotype"/>
        </w:rPr>
        <w:t xml:space="preserve"> </w:t>
      </w:r>
      <w:r w:rsidR="009C54A8" w:rsidRPr="00FA0F51">
        <w:rPr>
          <w:rFonts w:ascii="Palatino Linotype" w:hAnsi="Palatino Linotype"/>
        </w:rPr>
        <w:t xml:space="preserve">el </w:t>
      </w:r>
      <w:r w:rsidR="009C54A8" w:rsidRPr="00FA0F51">
        <w:rPr>
          <w:rFonts w:ascii="Palatino Linotype" w:hAnsi="Palatino Linotype"/>
          <w:b/>
        </w:rPr>
        <w:t>SUJETO OBLIGADO</w:t>
      </w:r>
      <w:r w:rsidR="009C54A8" w:rsidRPr="00FA0F51">
        <w:rPr>
          <w:rFonts w:ascii="Palatino Linotype" w:hAnsi="Palatino Linotype"/>
        </w:rPr>
        <w:t xml:space="preserve"> dio respuesta</w:t>
      </w:r>
      <w:r w:rsidR="00E9691F">
        <w:rPr>
          <w:rFonts w:ascii="Palatino Linotype" w:hAnsi="Palatino Linotype"/>
        </w:rPr>
        <w:t xml:space="preserve"> a </w:t>
      </w:r>
      <w:r w:rsidR="00C807EF">
        <w:rPr>
          <w:rFonts w:ascii="Palatino Linotype" w:hAnsi="Palatino Linotype"/>
        </w:rPr>
        <w:t xml:space="preserve">la </w:t>
      </w:r>
      <w:r w:rsidR="00E9691F">
        <w:rPr>
          <w:rFonts w:ascii="Palatino Linotype" w:hAnsi="Palatino Linotype"/>
        </w:rPr>
        <w:t xml:space="preserve">solicitud, </w:t>
      </w:r>
      <w:r w:rsidR="00895784" w:rsidRPr="00895784">
        <w:rPr>
          <w:rFonts w:ascii="Palatino Linotype" w:hAnsi="Palatino Linotype"/>
        </w:rPr>
        <w:t xml:space="preserve">vía el SAIMEX, </w:t>
      </w:r>
      <w:r w:rsidR="00895784">
        <w:rPr>
          <w:rFonts w:ascii="Palatino Linotype" w:hAnsi="Palatino Linotype"/>
        </w:rPr>
        <w:t>a través del oficio respectivo</w:t>
      </w:r>
      <w:r w:rsidR="00E9691F">
        <w:rPr>
          <w:rFonts w:ascii="Palatino Linotype" w:hAnsi="Palatino Linotype"/>
        </w:rPr>
        <w:t xml:space="preserve">, en los </w:t>
      </w:r>
      <w:r w:rsidR="00025298">
        <w:rPr>
          <w:rFonts w:ascii="Palatino Linotype" w:hAnsi="Palatino Linotype"/>
        </w:rPr>
        <w:t>términos siguientes</w:t>
      </w:r>
      <w:r w:rsidR="00BD48BB">
        <w:rPr>
          <w:rFonts w:ascii="Palatino Linotype" w:hAnsi="Palatino Linotype"/>
        </w:rPr>
        <w:t xml:space="preserve">: </w:t>
      </w:r>
      <w:r w:rsidR="00895784">
        <w:rPr>
          <w:rFonts w:ascii="Palatino Linotype" w:hAnsi="Palatino Linotype"/>
        </w:rPr>
        <w:t xml:space="preserve"> </w:t>
      </w:r>
      <w:r w:rsidR="00942279" w:rsidRPr="00FA0F51">
        <w:rPr>
          <w:rFonts w:ascii="Palatino Linotype" w:hAnsi="Palatino Linotype"/>
        </w:rPr>
        <w:t xml:space="preserve"> </w:t>
      </w:r>
    </w:p>
    <w:p w:rsidR="00571090" w:rsidRDefault="00BD48BB" w:rsidP="00025298">
      <w:pPr>
        <w:spacing w:before="240" w:after="240"/>
        <w:ind w:left="851" w:right="900"/>
        <w:jc w:val="both"/>
        <w:rPr>
          <w:rFonts w:ascii="Palatino Linotype" w:hAnsi="Palatino Linotype" w:cs="Arial"/>
          <w:i/>
          <w:sz w:val="22"/>
          <w:szCs w:val="22"/>
        </w:rPr>
      </w:pPr>
      <w:r w:rsidRPr="003A1324">
        <w:rPr>
          <w:rFonts w:ascii="Palatino Linotype" w:hAnsi="Palatino Linotype" w:cs="Arial"/>
          <w:b/>
          <w:i/>
          <w:sz w:val="22"/>
          <w:szCs w:val="22"/>
        </w:rPr>
        <w:t xml:space="preserve"> </w:t>
      </w:r>
      <w:r w:rsidR="00895784" w:rsidRPr="003A1324">
        <w:rPr>
          <w:rFonts w:ascii="Palatino Linotype" w:hAnsi="Palatino Linotype" w:cs="Arial"/>
          <w:i/>
          <w:sz w:val="22"/>
          <w:szCs w:val="22"/>
        </w:rPr>
        <w:t>“</w:t>
      </w:r>
      <w:r w:rsidR="00571090" w:rsidRPr="00571090">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95784" w:rsidRDefault="00571090" w:rsidP="00025298">
      <w:pPr>
        <w:spacing w:before="240" w:after="240"/>
        <w:ind w:left="851" w:right="900"/>
        <w:jc w:val="both"/>
        <w:rPr>
          <w:rFonts w:ascii="Palatino Linotype" w:hAnsi="Palatino Linotype" w:cs="Arial"/>
          <w:i/>
          <w:sz w:val="22"/>
          <w:szCs w:val="22"/>
        </w:rPr>
      </w:pPr>
      <w:r w:rsidRPr="00571090">
        <w:rPr>
          <w:rFonts w:ascii="Palatino Linotype" w:hAnsi="Palatino Linotype" w:cs="Arial"/>
          <w:i/>
          <w:sz w:val="22"/>
          <w:szCs w:val="22"/>
        </w:rPr>
        <w:t>DE TENER ALGUNA DUDA O ACLARACIÓN FAVOR DE COMUNICARSE A LA UNIDAD DE INFORMACIÓN AL TELÉFONO</w:t>
      </w:r>
      <w:r>
        <w:rPr>
          <w:rFonts w:ascii="Palatino Linotype" w:hAnsi="Palatino Linotype" w:cs="Arial"/>
          <w:i/>
          <w:sz w:val="22"/>
          <w:szCs w:val="22"/>
        </w:rPr>
        <w:t>..</w:t>
      </w:r>
      <w:r w:rsidR="0017600C" w:rsidRPr="0017600C">
        <w:rPr>
          <w:rFonts w:ascii="Palatino Linotype" w:hAnsi="Palatino Linotype" w:cs="Arial"/>
          <w:i/>
          <w:sz w:val="22"/>
          <w:szCs w:val="22"/>
        </w:rPr>
        <w:t>.</w:t>
      </w:r>
      <w:r w:rsidR="0010592C" w:rsidRPr="003A1324">
        <w:rPr>
          <w:rFonts w:ascii="Palatino Linotype" w:hAnsi="Palatino Linotype" w:cs="Arial"/>
          <w:i/>
          <w:sz w:val="22"/>
          <w:szCs w:val="22"/>
        </w:rPr>
        <w:t>”(</w:t>
      </w:r>
      <w:r w:rsidR="0010592C" w:rsidRPr="00BD48BB">
        <w:rPr>
          <w:rFonts w:ascii="Palatino Linotype" w:hAnsi="Palatino Linotype" w:cs="Arial"/>
          <w:i/>
          <w:sz w:val="22"/>
          <w:szCs w:val="22"/>
        </w:rPr>
        <w:t xml:space="preserve">Sic) </w:t>
      </w:r>
    </w:p>
    <w:p w:rsidR="00DF62B5" w:rsidRDefault="00846174" w:rsidP="007750D1">
      <w:pPr>
        <w:spacing w:line="360" w:lineRule="auto"/>
        <w:jc w:val="both"/>
        <w:rPr>
          <w:rFonts w:ascii="Palatino Linotype" w:hAnsi="Palatino Linotype" w:cs="Arial"/>
        </w:rPr>
      </w:pPr>
      <w:r w:rsidRPr="00846174">
        <w:rPr>
          <w:rFonts w:ascii="Palatino Linotype" w:hAnsi="Palatino Linotype" w:cs="Arial"/>
          <w:b/>
          <w:sz w:val="28"/>
          <w:szCs w:val="28"/>
        </w:rPr>
        <w:t xml:space="preserve">Archivos adjuntos: </w:t>
      </w:r>
      <w:r w:rsidRPr="00846174">
        <w:rPr>
          <w:rFonts w:ascii="Palatino Linotype" w:hAnsi="Palatino Linotype" w:cs="Arial"/>
        </w:rPr>
        <w:t xml:space="preserve">El </w:t>
      </w:r>
      <w:r>
        <w:rPr>
          <w:rFonts w:ascii="Palatino Linotype" w:hAnsi="Palatino Linotype" w:cs="Arial"/>
          <w:b/>
        </w:rPr>
        <w:t xml:space="preserve">SUJETO OBLIGADO </w:t>
      </w:r>
      <w:r w:rsidRPr="00846174">
        <w:rPr>
          <w:rFonts w:ascii="Palatino Linotype" w:hAnsi="Palatino Linotype" w:cs="Arial"/>
        </w:rPr>
        <w:t>adjunto a su respuesta</w:t>
      </w:r>
      <w:r>
        <w:rPr>
          <w:rFonts w:ascii="Palatino Linotype" w:hAnsi="Palatino Linotype" w:cs="Arial"/>
        </w:rPr>
        <w:t xml:space="preserve"> </w:t>
      </w:r>
      <w:r w:rsidR="00DF62B5">
        <w:rPr>
          <w:rFonts w:ascii="Palatino Linotype" w:hAnsi="Palatino Linotype" w:cs="Arial"/>
        </w:rPr>
        <w:t>los siguientes archivos:</w:t>
      </w:r>
    </w:p>
    <w:p w:rsidR="00DF62B5" w:rsidRDefault="00DF62B5" w:rsidP="007750D1">
      <w:pPr>
        <w:spacing w:line="360" w:lineRule="auto"/>
        <w:jc w:val="both"/>
        <w:rPr>
          <w:rFonts w:ascii="Palatino Linotype" w:hAnsi="Palatino Linotype" w:cs="Arial"/>
        </w:rPr>
      </w:pPr>
    </w:p>
    <w:p w:rsidR="00671A8E" w:rsidRPr="00DF62B5" w:rsidRDefault="00846174" w:rsidP="00454944">
      <w:pPr>
        <w:pStyle w:val="Prrafodelista"/>
        <w:numPr>
          <w:ilvl w:val="0"/>
          <w:numId w:val="33"/>
        </w:numPr>
        <w:jc w:val="both"/>
        <w:rPr>
          <w:rFonts w:ascii="Palatino Linotype" w:hAnsi="Palatino Linotype" w:cs="Arial"/>
        </w:rPr>
      </w:pPr>
      <w:r w:rsidRPr="00DF62B5">
        <w:rPr>
          <w:rFonts w:ascii="Palatino Linotype" w:hAnsi="Palatino Linotype" w:cs="Arial"/>
          <w:i/>
        </w:rPr>
        <w:t>“</w:t>
      </w:r>
      <w:r w:rsidR="00DF62B5">
        <w:rPr>
          <w:rFonts w:ascii="Palatino Linotype" w:hAnsi="Palatino Linotype" w:cs="Arial"/>
          <w:b/>
          <w:i/>
        </w:rPr>
        <w:t>419.pdf</w:t>
      </w:r>
      <w:r w:rsidRPr="00DF62B5">
        <w:rPr>
          <w:rFonts w:ascii="Palatino Linotype" w:hAnsi="Palatino Linotype" w:cs="Arial"/>
          <w:b/>
          <w:i/>
        </w:rPr>
        <w:t xml:space="preserve">”,  </w:t>
      </w:r>
      <w:r w:rsidRPr="00DF62B5">
        <w:rPr>
          <w:rFonts w:ascii="Palatino Linotype" w:hAnsi="Palatino Linotype" w:cs="Arial"/>
        </w:rPr>
        <w:t>el cual contiene</w:t>
      </w:r>
      <w:r w:rsidR="007750D1" w:rsidRPr="00DF62B5">
        <w:rPr>
          <w:rFonts w:ascii="Palatino Linotype" w:hAnsi="Palatino Linotype" w:cs="Arial"/>
        </w:rPr>
        <w:t xml:space="preserve"> en</w:t>
      </w:r>
      <w:r w:rsidRPr="00DF62B5">
        <w:rPr>
          <w:rFonts w:ascii="Palatino Linotype" w:hAnsi="Palatino Linotype" w:cs="Arial"/>
          <w:b/>
        </w:rPr>
        <w:t xml:space="preserve"> </w:t>
      </w:r>
      <w:r w:rsidR="007750D1" w:rsidRPr="00DF62B5">
        <w:rPr>
          <w:rFonts w:ascii="Palatino Linotype" w:hAnsi="Palatino Linotype" w:cs="Arial"/>
        </w:rPr>
        <w:t>dos páginas</w:t>
      </w:r>
      <w:r w:rsidRPr="00DF62B5">
        <w:rPr>
          <w:rFonts w:ascii="Palatino Linotype" w:hAnsi="Palatino Linotype" w:cs="Arial"/>
        </w:rPr>
        <w:t xml:space="preserve"> </w:t>
      </w:r>
      <w:r w:rsidR="007750D1" w:rsidRPr="00DF62B5">
        <w:rPr>
          <w:rFonts w:ascii="Palatino Linotype" w:hAnsi="Palatino Linotype" w:cs="Arial"/>
        </w:rPr>
        <w:t xml:space="preserve">el oficio </w:t>
      </w:r>
      <w:r w:rsidR="00DF62B5">
        <w:rPr>
          <w:rFonts w:ascii="Palatino Linotype" w:hAnsi="Palatino Linotype" w:cs="Arial"/>
        </w:rPr>
        <w:t>224002000/419/2018</w:t>
      </w:r>
      <w:r w:rsidR="007750D1" w:rsidRPr="00DF62B5">
        <w:rPr>
          <w:rFonts w:ascii="Palatino Linotype" w:hAnsi="Palatino Linotype" w:cs="Arial"/>
        </w:rPr>
        <w:t xml:space="preserve"> </w:t>
      </w:r>
      <w:r w:rsidR="003F04B8">
        <w:rPr>
          <w:rFonts w:ascii="Palatino Linotype" w:hAnsi="Palatino Linotype" w:cs="Arial"/>
        </w:rPr>
        <w:t xml:space="preserve">de la jefa de la Unidad Jurídica </w:t>
      </w:r>
      <w:r w:rsidR="00DF62B5">
        <w:rPr>
          <w:rFonts w:ascii="Palatino Linotype" w:hAnsi="Palatino Linotype" w:cs="Arial"/>
        </w:rPr>
        <w:t>dirigido al Jefe de la Unidad de Información, Planeación, Programación y Evaluación</w:t>
      </w:r>
      <w:r w:rsidR="003F04B8">
        <w:rPr>
          <w:rFonts w:ascii="Palatino Linotype" w:hAnsi="Palatino Linotype" w:cs="Arial"/>
        </w:rPr>
        <w:t xml:space="preserve"> en el que sustancialmente refirió</w:t>
      </w:r>
      <w:r w:rsidR="007750D1" w:rsidRPr="00DF62B5">
        <w:rPr>
          <w:rFonts w:ascii="Palatino Linotype" w:hAnsi="Palatino Linotype" w:cs="Arial"/>
        </w:rPr>
        <w:t>:</w:t>
      </w:r>
    </w:p>
    <w:p w:rsidR="007750D1" w:rsidRDefault="007750D1" w:rsidP="00454944">
      <w:pPr>
        <w:jc w:val="both"/>
        <w:rPr>
          <w:rFonts w:ascii="Palatino Linotype" w:hAnsi="Palatino Linotype" w:cs="Arial"/>
        </w:rPr>
      </w:pPr>
    </w:p>
    <w:p w:rsidR="00E50147" w:rsidRDefault="00A86699" w:rsidP="00454944">
      <w:pPr>
        <w:ind w:left="851" w:right="902"/>
        <w:jc w:val="both"/>
        <w:rPr>
          <w:rFonts w:ascii="Palatino Linotype" w:hAnsi="Palatino Linotype" w:cs="Arial"/>
          <w:i/>
          <w:sz w:val="22"/>
          <w:szCs w:val="22"/>
        </w:rPr>
      </w:pPr>
      <w:r w:rsidRPr="009249E9">
        <w:rPr>
          <w:rFonts w:ascii="Palatino Linotype" w:hAnsi="Palatino Linotype" w:cs="Arial"/>
          <w:i/>
          <w:sz w:val="22"/>
          <w:szCs w:val="22"/>
        </w:rPr>
        <w:t>“…</w:t>
      </w:r>
      <w:r w:rsidR="00E64124">
        <w:rPr>
          <w:rFonts w:ascii="Palatino Linotype" w:hAnsi="Palatino Linotype" w:cs="Arial"/>
          <w:i/>
          <w:sz w:val="22"/>
          <w:szCs w:val="22"/>
        </w:rPr>
        <w:t>en atención a la petición realizada a través del … (SAIMEX), reg</w:t>
      </w:r>
      <w:r w:rsidR="00E50147">
        <w:rPr>
          <w:rFonts w:ascii="Palatino Linotype" w:hAnsi="Palatino Linotype" w:cs="Arial"/>
          <w:i/>
          <w:sz w:val="22"/>
          <w:szCs w:val="22"/>
        </w:rPr>
        <w:t>i</w:t>
      </w:r>
      <w:r w:rsidR="00E64124">
        <w:rPr>
          <w:rFonts w:ascii="Palatino Linotype" w:hAnsi="Palatino Linotype" w:cs="Arial"/>
          <w:i/>
          <w:sz w:val="22"/>
          <w:szCs w:val="22"/>
        </w:rPr>
        <w:t>strada bajo el número 00223/SEDUM/IP/2018, de fecha nueve de agosto de dos mil dieciocho</w:t>
      </w:r>
      <w:r w:rsidR="00E50147">
        <w:rPr>
          <w:rFonts w:ascii="Palatino Linotype" w:hAnsi="Palatino Linotype" w:cs="Arial"/>
          <w:i/>
          <w:sz w:val="22"/>
          <w:szCs w:val="22"/>
        </w:rPr>
        <w:t xml:space="preserve"> </w:t>
      </w:r>
      <w:r w:rsidR="00E64124">
        <w:rPr>
          <w:rFonts w:ascii="Palatino Linotype" w:hAnsi="Palatino Linotype" w:cs="Arial"/>
          <w:i/>
          <w:sz w:val="22"/>
          <w:szCs w:val="22"/>
        </w:rPr>
        <w:t xml:space="preserve">… </w:t>
      </w:r>
    </w:p>
    <w:p w:rsidR="00E50147" w:rsidRDefault="00E50147" w:rsidP="00454944">
      <w:pPr>
        <w:ind w:left="851" w:right="902"/>
        <w:jc w:val="both"/>
        <w:rPr>
          <w:rFonts w:ascii="Palatino Linotype" w:hAnsi="Palatino Linotype" w:cs="Arial"/>
          <w:i/>
          <w:sz w:val="22"/>
          <w:szCs w:val="22"/>
        </w:rPr>
      </w:pPr>
    </w:p>
    <w:p w:rsidR="00A86699" w:rsidRDefault="00E50147" w:rsidP="00454944">
      <w:pPr>
        <w:ind w:left="851" w:right="902"/>
        <w:jc w:val="both"/>
        <w:rPr>
          <w:rFonts w:ascii="Palatino Linotype" w:hAnsi="Palatino Linotype" w:cs="Arial"/>
          <w:i/>
          <w:sz w:val="22"/>
          <w:szCs w:val="22"/>
        </w:rPr>
      </w:pPr>
      <w:r>
        <w:rPr>
          <w:rFonts w:ascii="Palatino Linotype" w:hAnsi="Palatino Linotype" w:cs="Arial"/>
          <w:i/>
          <w:sz w:val="22"/>
          <w:szCs w:val="22"/>
        </w:rPr>
        <w:t>… s</w:t>
      </w:r>
      <w:r w:rsidR="00E64124">
        <w:rPr>
          <w:rFonts w:ascii="Palatino Linotype" w:hAnsi="Palatino Linotype" w:cs="Arial"/>
          <w:i/>
          <w:sz w:val="22"/>
          <w:szCs w:val="22"/>
        </w:rPr>
        <w:t>e hace de su conocimiento, que el área staff de la Secretaría está conformada por las siguientes dependencias:</w:t>
      </w:r>
    </w:p>
    <w:p w:rsidR="00E64124" w:rsidRDefault="00E64124" w:rsidP="00454944">
      <w:pPr>
        <w:ind w:left="851" w:right="902"/>
        <w:jc w:val="both"/>
        <w:rPr>
          <w:rFonts w:ascii="Palatino Linotype" w:hAnsi="Palatino Linotype" w:cs="Arial"/>
          <w:i/>
          <w:sz w:val="22"/>
          <w:szCs w:val="22"/>
        </w:rPr>
      </w:pPr>
    </w:p>
    <w:p w:rsidR="00E64124" w:rsidRDefault="00E64124" w:rsidP="00454944">
      <w:pPr>
        <w:pStyle w:val="Prrafodelista"/>
        <w:numPr>
          <w:ilvl w:val="1"/>
          <w:numId w:val="33"/>
        </w:numPr>
        <w:ind w:right="902"/>
        <w:jc w:val="both"/>
        <w:rPr>
          <w:rFonts w:ascii="Palatino Linotype" w:hAnsi="Palatino Linotype" w:cs="Arial"/>
          <w:i/>
          <w:sz w:val="22"/>
          <w:szCs w:val="22"/>
        </w:rPr>
      </w:pPr>
      <w:r>
        <w:rPr>
          <w:rFonts w:ascii="Palatino Linotype" w:hAnsi="Palatino Linotype" w:cs="Arial"/>
          <w:i/>
          <w:sz w:val="22"/>
          <w:szCs w:val="22"/>
        </w:rPr>
        <w:t>Secretaría Particular</w:t>
      </w:r>
    </w:p>
    <w:p w:rsidR="00E64124" w:rsidRDefault="00E64124" w:rsidP="00454944">
      <w:pPr>
        <w:pStyle w:val="Prrafodelista"/>
        <w:numPr>
          <w:ilvl w:val="1"/>
          <w:numId w:val="33"/>
        </w:numPr>
        <w:ind w:right="902"/>
        <w:jc w:val="both"/>
        <w:rPr>
          <w:rFonts w:ascii="Palatino Linotype" w:hAnsi="Palatino Linotype" w:cs="Arial"/>
          <w:i/>
          <w:sz w:val="22"/>
          <w:szCs w:val="22"/>
        </w:rPr>
      </w:pPr>
      <w:r>
        <w:rPr>
          <w:rFonts w:ascii="Palatino Linotype" w:hAnsi="Palatino Linotype" w:cs="Arial"/>
          <w:i/>
          <w:sz w:val="22"/>
          <w:szCs w:val="22"/>
        </w:rPr>
        <w:t>Unidad Jurídica</w:t>
      </w:r>
    </w:p>
    <w:p w:rsidR="00E64124" w:rsidRDefault="00E64124" w:rsidP="00454944">
      <w:pPr>
        <w:pStyle w:val="Prrafodelista"/>
        <w:numPr>
          <w:ilvl w:val="1"/>
          <w:numId w:val="33"/>
        </w:numPr>
        <w:ind w:right="902"/>
        <w:jc w:val="both"/>
        <w:rPr>
          <w:rFonts w:ascii="Palatino Linotype" w:hAnsi="Palatino Linotype" w:cs="Arial"/>
          <w:i/>
          <w:sz w:val="22"/>
          <w:szCs w:val="22"/>
        </w:rPr>
      </w:pPr>
      <w:r>
        <w:rPr>
          <w:rFonts w:ascii="Palatino Linotype" w:hAnsi="Palatino Linotype" w:cs="Arial"/>
          <w:i/>
          <w:sz w:val="22"/>
          <w:szCs w:val="22"/>
        </w:rPr>
        <w:t>Coordinación Interna</w:t>
      </w:r>
    </w:p>
    <w:p w:rsidR="00E64124" w:rsidRDefault="00E64124" w:rsidP="00454944">
      <w:pPr>
        <w:pStyle w:val="Prrafodelista"/>
        <w:numPr>
          <w:ilvl w:val="1"/>
          <w:numId w:val="33"/>
        </w:numPr>
        <w:ind w:right="902"/>
        <w:jc w:val="both"/>
        <w:rPr>
          <w:rFonts w:ascii="Palatino Linotype" w:hAnsi="Palatino Linotype" w:cs="Arial"/>
          <w:i/>
          <w:sz w:val="22"/>
          <w:szCs w:val="22"/>
        </w:rPr>
      </w:pPr>
      <w:r>
        <w:rPr>
          <w:rFonts w:ascii="Palatino Linotype" w:hAnsi="Palatino Linotype" w:cs="Arial"/>
          <w:i/>
          <w:sz w:val="22"/>
          <w:szCs w:val="22"/>
        </w:rPr>
        <w:t>Unidad de información, planeación, programación y evaluación.</w:t>
      </w:r>
    </w:p>
    <w:p w:rsidR="00E64124" w:rsidRDefault="00E64124" w:rsidP="00454944">
      <w:pPr>
        <w:ind w:left="851" w:right="902"/>
        <w:jc w:val="both"/>
        <w:rPr>
          <w:rFonts w:ascii="Palatino Linotype" w:hAnsi="Palatino Linotype" w:cs="Arial"/>
          <w:i/>
          <w:sz w:val="22"/>
          <w:szCs w:val="22"/>
        </w:rPr>
      </w:pPr>
    </w:p>
    <w:p w:rsidR="00E64124" w:rsidRDefault="00E64124" w:rsidP="00454944">
      <w:pPr>
        <w:ind w:left="851" w:right="902"/>
        <w:jc w:val="both"/>
        <w:rPr>
          <w:rFonts w:ascii="Palatino Linotype" w:hAnsi="Palatino Linotype" w:cs="Arial"/>
          <w:i/>
          <w:sz w:val="22"/>
          <w:szCs w:val="22"/>
        </w:rPr>
      </w:pPr>
      <w:r>
        <w:rPr>
          <w:rFonts w:ascii="Palatino Linotype" w:hAnsi="Palatino Linotype" w:cs="Arial"/>
          <w:i/>
          <w:sz w:val="22"/>
          <w:szCs w:val="22"/>
        </w:rPr>
        <w:t xml:space="preserve">Por lo que respecta a las funciones y atribuciones de las mismas me permito hacer de su conocimiento que las mismas pueden ser consultadas en el “Periódico Oficial Gaceta de Gobierno” específicamente en el Reglamento Interior de la </w:t>
      </w:r>
      <w:r w:rsidR="000867E4">
        <w:rPr>
          <w:rFonts w:ascii="Palatino Linotype" w:hAnsi="Palatino Linotype" w:cs="Arial"/>
          <w:i/>
          <w:sz w:val="22"/>
          <w:szCs w:val="22"/>
        </w:rPr>
        <w:t xml:space="preserve">Secretaría de Desarrollo Urbano y Metropolitano y en el Manual General de Organización de la Secretaría antes citada. </w:t>
      </w:r>
    </w:p>
    <w:p w:rsidR="000867E4" w:rsidRDefault="000867E4" w:rsidP="00454944">
      <w:pPr>
        <w:ind w:left="851" w:right="902"/>
        <w:jc w:val="both"/>
        <w:rPr>
          <w:rFonts w:ascii="Palatino Linotype" w:hAnsi="Palatino Linotype" w:cs="Arial"/>
          <w:i/>
          <w:sz w:val="22"/>
          <w:szCs w:val="22"/>
        </w:rPr>
      </w:pPr>
    </w:p>
    <w:p w:rsidR="000867E4" w:rsidRPr="000867E4" w:rsidRDefault="000867E4" w:rsidP="00454944">
      <w:pPr>
        <w:ind w:left="851" w:right="902"/>
        <w:jc w:val="both"/>
        <w:rPr>
          <w:rFonts w:ascii="Palatino Linotype" w:hAnsi="Palatino Linotype" w:cs="Arial"/>
          <w:i/>
          <w:sz w:val="22"/>
          <w:szCs w:val="22"/>
          <w:u w:val="single"/>
        </w:rPr>
      </w:pPr>
      <w:r w:rsidRPr="000867E4">
        <w:rPr>
          <w:rFonts w:ascii="Palatino Linotype" w:hAnsi="Palatino Linotype" w:cs="Arial"/>
          <w:i/>
          <w:sz w:val="22"/>
          <w:szCs w:val="22"/>
          <w:u w:val="single"/>
        </w:rPr>
        <w:t>http://legislacion.edomex.gob.mx/sites/legislacion.edomex.gob.mx/files/pdf/rgl/vig/rglvig150.pdf</w:t>
      </w:r>
    </w:p>
    <w:p w:rsidR="000867E4" w:rsidRDefault="000867E4" w:rsidP="00454944">
      <w:pPr>
        <w:ind w:left="851" w:right="902"/>
        <w:jc w:val="both"/>
        <w:rPr>
          <w:rFonts w:ascii="Palatino Linotype" w:hAnsi="Palatino Linotype" w:cs="Arial"/>
          <w:i/>
          <w:sz w:val="22"/>
          <w:szCs w:val="22"/>
        </w:rPr>
      </w:pPr>
    </w:p>
    <w:p w:rsidR="006B51D4" w:rsidRDefault="000867E4" w:rsidP="00454944">
      <w:pPr>
        <w:ind w:left="851" w:right="902"/>
        <w:jc w:val="both"/>
        <w:rPr>
          <w:rFonts w:ascii="Palatino Linotype" w:hAnsi="Palatino Linotype" w:cs="Arial"/>
          <w:i/>
          <w:sz w:val="22"/>
          <w:szCs w:val="22"/>
        </w:rPr>
      </w:pPr>
      <w:r>
        <w:rPr>
          <w:rFonts w:ascii="Palatino Linotype" w:hAnsi="Palatino Linotype" w:cs="Arial"/>
          <w:i/>
          <w:sz w:val="22"/>
          <w:szCs w:val="22"/>
        </w:rPr>
        <w:t>Lo que se hace de su conocimiento para los e</w:t>
      </w:r>
      <w:r w:rsidR="006B51D4">
        <w:rPr>
          <w:rFonts w:ascii="Palatino Linotype" w:hAnsi="Palatino Linotype" w:cs="Arial"/>
          <w:i/>
          <w:sz w:val="22"/>
          <w:szCs w:val="22"/>
        </w:rPr>
        <w:t xml:space="preserve">fectos legales a que haya lugar. </w:t>
      </w:r>
    </w:p>
    <w:p w:rsidR="006B51D4" w:rsidRPr="006B51D4" w:rsidRDefault="006B51D4" w:rsidP="00454944">
      <w:pPr>
        <w:ind w:left="851" w:right="902"/>
        <w:jc w:val="both"/>
        <w:rPr>
          <w:rFonts w:ascii="Palatino Linotype" w:hAnsi="Palatino Linotype" w:cs="Arial"/>
          <w:i/>
          <w:sz w:val="16"/>
          <w:szCs w:val="16"/>
        </w:rPr>
      </w:pPr>
    </w:p>
    <w:p w:rsidR="00A86699" w:rsidRPr="009249E9" w:rsidRDefault="006B51D4" w:rsidP="00454944">
      <w:pPr>
        <w:ind w:left="851" w:right="902"/>
        <w:jc w:val="both"/>
        <w:rPr>
          <w:rFonts w:ascii="Palatino Linotype" w:hAnsi="Palatino Linotype" w:cs="Arial"/>
          <w:i/>
          <w:sz w:val="22"/>
          <w:szCs w:val="22"/>
        </w:rPr>
      </w:pPr>
      <w:r>
        <w:rPr>
          <w:rFonts w:ascii="Palatino Linotype" w:hAnsi="Palatino Linotype" w:cs="Arial"/>
          <w:i/>
          <w:sz w:val="22"/>
          <w:szCs w:val="22"/>
        </w:rPr>
        <w:t xml:space="preserve">… </w:t>
      </w:r>
      <w:r w:rsidR="000867E4">
        <w:rPr>
          <w:rFonts w:ascii="Palatino Linotype" w:hAnsi="Palatino Linotype" w:cs="Arial"/>
          <w:i/>
          <w:sz w:val="22"/>
          <w:szCs w:val="22"/>
        </w:rPr>
        <w:t>”</w:t>
      </w:r>
      <w:r w:rsidR="00A86699" w:rsidRPr="009249E9">
        <w:rPr>
          <w:rFonts w:ascii="Palatino Linotype" w:hAnsi="Palatino Linotype" w:cs="Arial"/>
          <w:i/>
          <w:sz w:val="22"/>
          <w:szCs w:val="22"/>
        </w:rPr>
        <w:t>(</w:t>
      </w:r>
      <w:r w:rsidR="009542EB" w:rsidRPr="009249E9">
        <w:rPr>
          <w:rFonts w:ascii="Palatino Linotype" w:hAnsi="Palatino Linotype" w:cs="Arial"/>
          <w:i/>
          <w:sz w:val="22"/>
          <w:szCs w:val="22"/>
        </w:rPr>
        <w:t>Sic</w:t>
      </w:r>
      <w:r w:rsidR="00A86699" w:rsidRPr="009249E9">
        <w:rPr>
          <w:rFonts w:ascii="Palatino Linotype" w:hAnsi="Palatino Linotype" w:cs="Arial"/>
          <w:i/>
          <w:sz w:val="22"/>
          <w:szCs w:val="22"/>
        </w:rPr>
        <w:t xml:space="preserve">). </w:t>
      </w:r>
    </w:p>
    <w:p w:rsidR="00A86699" w:rsidRDefault="00A86699" w:rsidP="007750D1">
      <w:pPr>
        <w:spacing w:line="360" w:lineRule="auto"/>
        <w:jc w:val="both"/>
        <w:rPr>
          <w:rFonts w:ascii="Palatino Linotype" w:hAnsi="Palatino Linotype" w:cs="Arial"/>
        </w:rPr>
      </w:pPr>
    </w:p>
    <w:p w:rsidR="0071412C" w:rsidRDefault="0071412C" w:rsidP="00454944">
      <w:pPr>
        <w:pStyle w:val="Prrafodelista"/>
        <w:numPr>
          <w:ilvl w:val="0"/>
          <w:numId w:val="33"/>
        </w:numPr>
        <w:jc w:val="both"/>
        <w:rPr>
          <w:rFonts w:ascii="Palatino Linotype" w:hAnsi="Palatino Linotype" w:cs="Arial"/>
        </w:rPr>
      </w:pPr>
      <w:r w:rsidRPr="00DF62B5">
        <w:rPr>
          <w:rFonts w:ascii="Palatino Linotype" w:hAnsi="Palatino Linotype" w:cs="Arial"/>
          <w:i/>
        </w:rPr>
        <w:t>“</w:t>
      </w:r>
      <w:r>
        <w:rPr>
          <w:rFonts w:ascii="Palatino Linotype" w:hAnsi="Palatino Linotype" w:cs="Arial"/>
          <w:b/>
          <w:i/>
        </w:rPr>
        <w:t>resp.00223.pdf</w:t>
      </w:r>
      <w:r w:rsidRPr="00DF62B5">
        <w:rPr>
          <w:rFonts w:ascii="Palatino Linotype" w:hAnsi="Palatino Linotype" w:cs="Arial"/>
          <w:b/>
          <w:i/>
        </w:rPr>
        <w:t>”</w:t>
      </w:r>
      <w:r w:rsidR="006B51D4">
        <w:rPr>
          <w:rFonts w:ascii="Palatino Linotype" w:hAnsi="Palatino Linotype" w:cs="Arial"/>
          <w:b/>
          <w:i/>
        </w:rPr>
        <w:t xml:space="preserve">. </w:t>
      </w:r>
      <w:r w:rsidR="006B51D4" w:rsidRPr="006B51D4">
        <w:rPr>
          <w:rFonts w:ascii="Palatino Linotype" w:hAnsi="Palatino Linotype" w:cs="Arial"/>
        </w:rPr>
        <w:t>C</w:t>
      </w:r>
      <w:r w:rsidRPr="00DF62B5">
        <w:rPr>
          <w:rFonts w:ascii="Palatino Linotype" w:hAnsi="Palatino Linotype" w:cs="Arial"/>
        </w:rPr>
        <w:t>ontiene en</w:t>
      </w:r>
      <w:r w:rsidRPr="00DF62B5">
        <w:rPr>
          <w:rFonts w:ascii="Palatino Linotype" w:hAnsi="Palatino Linotype" w:cs="Arial"/>
          <w:b/>
        </w:rPr>
        <w:t xml:space="preserve"> </w:t>
      </w:r>
      <w:r w:rsidRPr="00DF62B5">
        <w:rPr>
          <w:rFonts w:ascii="Palatino Linotype" w:hAnsi="Palatino Linotype" w:cs="Arial"/>
        </w:rPr>
        <w:t xml:space="preserve">dos </w:t>
      </w:r>
      <w:r w:rsidR="006B51D4">
        <w:rPr>
          <w:rFonts w:ascii="Palatino Linotype" w:hAnsi="Palatino Linotype" w:cs="Arial"/>
        </w:rPr>
        <w:t xml:space="preserve">hojas </w:t>
      </w:r>
      <w:r w:rsidRPr="00DF62B5">
        <w:rPr>
          <w:rFonts w:ascii="Palatino Linotype" w:hAnsi="Palatino Linotype" w:cs="Arial"/>
        </w:rPr>
        <w:t xml:space="preserve">el oficio </w:t>
      </w:r>
      <w:r>
        <w:rPr>
          <w:rFonts w:ascii="Palatino Linotype" w:hAnsi="Palatino Linotype" w:cs="Arial"/>
        </w:rPr>
        <w:t>224003000/1363/2018</w:t>
      </w:r>
      <w:r w:rsidRPr="00DF62B5">
        <w:rPr>
          <w:rFonts w:ascii="Palatino Linotype" w:hAnsi="Palatino Linotype" w:cs="Arial"/>
        </w:rPr>
        <w:t xml:space="preserve"> </w:t>
      </w:r>
      <w:r w:rsidR="006B51D4">
        <w:rPr>
          <w:rFonts w:ascii="Palatino Linotype" w:hAnsi="Palatino Linotype" w:cs="Arial"/>
        </w:rPr>
        <w:t xml:space="preserve">del día </w:t>
      </w:r>
      <w:r>
        <w:rPr>
          <w:rFonts w:ascii="Palatino Linotype" w:hAnsi="Palatino Linotype" w:cs="Arial"/>
        </w:rPr>
        <w:t>30 de agosto de 2018</w:t>
      </w:r>
      <w:r w:rsidR="006B51D4">
        <w:rPr>
          <w:rFonts w:ascii="Palatino Linotype" w:hAnsi="Palatino Linotype" w:cs="Arial"/>
        </w:rPr>
        <w:t xml:space="preserve">, suscrito por el Coordinador Administrativo </w:t>
      </w:r>
      <w:r>
        <w:rPr>
          <w:rFonts w:ascii="Palatino Linotype" w:hAnsi="Palatino Linotype" w:cs="Arial"/>
        </w:rPr>
        <w:t>de la Secretaría de Desarrollo Urbano y Metropolitano del Gobierno del Estado de México, dirigido al Jefe de la Unidad de Información, Planeac</w:t>
      </w:r>
      <w:r w:rsidR="006B51D4">
        <w:rPr>
          <w:rFonts w:ascii="Palatino Linotype" w:hAnsi="Palatino Linotype" w:cs="Arial"/>
        </w:rPr>
        <w:t xml:space="preserve">ión, Programación y Evaluación </w:t>
      </w:r>
      <w:r>
        <w:rPr>
          <w:rFonts w:ascii="Palatino Linotype" w:hAnsi="Palatino Linotype" w:cs="Arial"/>
        </w:rPr>
        <w:t>y que en sustancia señal</w:t>
      </w:r>
      <w:r w:rsidR="006B51D4">
        <w:rPr>
          <w:rFonts w:ascii="Palatino Linotype" w:hAnsi="Palatino Linotype" w:cs="Arial"/>
        </w:rPr>
        <w:t>ó:</w:t>
      </w:r>
    </w:p>
    <w:p w:rsidR="0071412C" w:rsidRDefault="0071412C" w:rsidP="00454944">
      <w:pPr>
        <w:pStyle w:val="Prrafodelista"/>
        <w:jc w:val="both"/>
        <w:rPr>
          <w:rFonts w:ascii="Palatino Linotype" w:hAnsi="Palatino Linotype" w:cs="Arial"/>
        </w:rPr>
      </w:pPr>
    </w:p>
    <w:p w:rsidR="0071412C" w:rsidRDefault="0071412C" w:rsidP="00454944">
      <w:pPr>
        <w:ind w:left="851" w:right="902"/>
        <w:jc w:val="both"/>
        <w:rPr>
          <w:rFonts w:ascii="Palatino Linotype" w:hAnsi="Palatino Linotype" w:cs="Arial"/>
          <w:i/>
          <w:sz w:val="22"/>
          <w:szCs w:val="22"/>
        </w:rPr>
      </w:pPr>
      <w:r>
        <w:rPr>
          <w:rFonts w:ascii="Palatino Linotype" w:hAnsi="Palatino Linotype" w:cs="Arial"/>
          <w:i/>
          <w:sz w:val="22"/>
          <w:szCs w:val="22"/>
        </w:rPr>
        <w:t>“En relación a la solicitud de información ingresada a través del … (SAIMEX), registrada mediante el número 00223/SEDUM/IP/2018… Requerimiento que se desahoga conforme a lo siguiente:</w:t>
      </w:r>
    </w:p>
    <w:p w:rsidR="0071412C" w:rsidRDefault="006B51D4" w:rsidP="00454944">
      <w:pPr>
        <w:ind w:left="851" w:right="902"/>
        <w:jc w:val="both"/>
        <w:rPr>
          <w:rFonts w:ascii="Palatino Linotype" w:hAnsi="Palatino Linotype" w:cs="Arial"/>
          <w:i/>
          <w:sz w:val="22"/>
          <w:szCs w:val="22"/>
        </w:rPr>
      </w:pPr>
      <w:r>
        <w:rPr>
          <w:rFonts w:ascii="Palatino Linotype" w:hAnsi="Palatino Linotype" w:cs="Arial"/>
          <w:i/>
          <w:sz w:val="22"/>
          <w:szCs w:val="22"/>
        </w:rPr>
        <w:t>…</w:t>
      </w:r>
    </w:p>
    <w:p w:rsidR="006B51D4" w:rsidRDefault="006B51D4" w:rsidP="00454944">
      <w:pPr>
        <w:ind w:left="851" w:right="902"/>
        <w:jc w:val="both"/>
        <w:rPr>
          <w:rFonts w:ascii="Palatino Linotype" w:hAnsi="Palatino Linotype" w:cs="Arial"/>
          <w:i/>
          <w:sz w:val="22"/>
          <w:szCs w:val="22"/>
        </w:rPr>
      </w:pPr>
      <w:r>
        <w:rPr>
          <w:rFonts w:ascii="Palatino Linotype" w:hAnsi="Palatino Linotype" w:cs="Arial"/>
          <w:i/>
          <w:sz w:val="22"/>
          <w:szCs w:val="22"/>
        </w:rPr>
        <w:t xml:space="preserve">          Requerimiento que se desahoga conforme a lo siguiente: </w:t>
      </w:r>
    </w:p>
    <w:p w:rsidR="006B51D4" w:rsidRDefault="006B51D4" w:rsidP="00454944">
      <w:pPr>
        <w:ind w:left="851" w:right="902"/>
        <w:jc w:val="both"/>
        <w:rPr>
          <w:rFonts w:ascii="Palatino Linotype" w:hAnsi="Palatino Linotype" w:cs="Arial"/>
          <w:i/>
          <w:sz w:val="22"/>
          <w:szCs w:val="22"/>
        </w:rPr>
      </w:pPr>
    </w:p>
    <w:p w:rsidR="0071412C" w:rsidRDefault="0071412C" w:rsidP="00454944">
      <w:pPr>
        <w:ind w:left="851" w:right="902"/>
        <w:jc w:val="both"/>
        <w:rPr>
          <w:rFonts w:ascii="Palatino Linotype" w:hAnsi="Palatino Linotype" w:cs="Arial"/>
          <w:i/>
          <w:sz w:val="22"/>
          <w:szCs w:val="22"/>
        </w:rPr>
      </w:pPr>
      <w:r>
        <w:rPr>
          <w:rFonts w:ascii="Palatino Linotype" w:hAnsi="Palatino Linotype" w:cs="Arial"/>
          <w:i/>
          <w:sz w:val="22"/>
          <w:szCs w:val="22"/>
        </w:rPr>
        <w:t>CUALES SON LAS FUNCIONES Y/O ATRIBUCIONES DE LA SECRETARIA Y DE SU ÁREA ESTAF (SECRETARIA, UNIDADES Y COORDINACIONES)</w:t>
      </w:r>
    </w:p>
    <w:p w:rsidR="0071412C" w:rsidRDefault="0071412C" w:rsidP="00454944">
      <w:pPr>
        <w:ind w:left="851" w:right="902"/>
        <w:jc w:val="both"/>
        <w:rPr>
          <w:rFonts w:ascii="Palatino Linotype" w:hAnsi="Palatino Linotype" w:cs="Arial"/>
          <w:i/>
          <w:sz w:val="22"/>
          <w:szCs w:val="22"/>
        </w:rPr>
      </w:pPr>
    </w:p>
    <w:p w:rsidR="0071412C" w:rsidRDefault="0071412C" w:rsidP="00454944">
      <w:pPr>
        <w:ind w:left="851" w:right="902"/>
        <w:jc w:val="both"/>
        <w:rPr>
          <w:rFonts w:ascii="Palatino Linotype" w:hAnsi="Palatino Linotype" w:cs="Arial"/>
          <w:b/>
          <w:i/>
          <w:sz w:val="22"/>
          <w:szCs w:val="22"/>
        </w:rPr>
      </w:pPr>
      <w:r>
        <w:rPr>
          <w:rFonts w:ascii="Palatino Linotype" w:hAnsi="Palatino Linotype" w:cs="Arial"/>
          <w:b/>
          <w:i/>
          <w:sz w:val="22"/>
          <w:szCs w:val="22"/>
        </w:rPr>
        <w:t>El Servidor Público Habilitado no cuenta con esa información</w:t>
      </w:r>
    </w:p>
    <w:p w:rsidR="0071412C" w:rsidRDefault="0071412C" w:rsidP="00454944">
      <w:pPr>
        <w:ind w:left="851" w:right="902"/>
        <w:jc w:val="both"/>
        <w:rPr>
          <w:rFonts w:ascii="Palatino Linotype" w:hAnsi="Palatino Linotype" w:cs="Arial"/>
          <w:b/>
          <w:i/>
          <w:sz w:val="22"/>
          <w:szCs w:val="22"/>
        </w:rPr>
      </w:pPr>
    </w:p>
    <w:p w:rsidR="0071412C" w:rsidRDefault="0071412C" w:rsidP="00454944">
      <w:pPr>
        <w:ind w:left="851" w:right="902"/>
        <w:jc w:val="both"/>
        <w:rPr>
          <w:rFonts w:ascii="Palatino Linotype" w:hAnsi="Palatino Linotype" w:cs="Arial"/>
          <w:i/>
          <w:sz w:val="22"/>
          <w:szCs w:val="22"/>
        </w:rPr>
      </w:pPr>
      <w:r>
        <w:rPr>
          <w:rFonts w:ascii="Palatino Linotype" w:hAnsi="Palatino Linotype" w:cs="Arial"/>
          <w:i/>
          <w:sz w:val="22"/>
          <w:szCs w:val="22"/>
        </w:rPr>
        <w:t>CUENTAN CON MANUAL DE ORGANIZACIÓN Y REGLAMENTO</w:t>
      </w:r>
    </w:p>
    <w:p w:rsidR="0071412C" w:rsidRDefault="0071412C" w:rsidP="00454944">
      <w:pPr>
        <w:ind w:left="851" w:right="902"/>
        <w:jc w:val="both"/>
        <w:rPr>
          <w:rFonts w:ascii="Palatino Linotype" w:hAnsi="Palatino Linotype" w:cs="Arial"/>
          <w:i/>
          <w:sz w:val="22"/>
          <w:szCs w:val="22"/>
        </w:rPr>
      </w:pPr>
    </w:p>
    <w:p w:rsidR="0071412C" w:rsidRDefault="0071412C" w:rsidP="00454944">
      <w:pPr>
        <w:ind w:left="851" w:right="902"/>
        <w:jc w:val="both"/>
        <w:rPr>
          <w:rFonts w:ascii="Palatino Linotype" w:hAnsi="Palatino Linotype" w:cs="Arial"/>
          <w:b/>
          <w:i/>
          <w:sz w:val="22"/>
          <w:szCs w:val="22"/>
        </w:rPr>
      </w:pPr>
      <w:r>
        <w:rPr>
          <w:rFonts w:ascii="Palatino Linotype" w:hAnsi="Palatino Linotype" w:cs="Arial"/>
          <w:b/>
          <w:i/>
          <w:sz w:val="22"/>
          <w:szCs w:val="22"/>
        </w:rPr>
        <w:t>El Servidor Público Habilitado no cuenta con esa información</w:t>
      </w:r>
    </w:p>
    <w:p w:rsidR="0071412C" w:rsidRDefault="0071412C" w:rsidP="00454944">
      <w:pPr>
        <w:ind w:left="851" w:right="902"/>
        <w:jc w:val="both"/>
        <w:rPr>
          <w:rFonts w:ascii="Palatino Linotype" w:hAnsi="Palatino Linotype" w:cs="Arial"/>
          <w:b/>
          <w:i/>
          <w:sz w:val="22"/>
          <w:szCs w:val="22"/>
        </w:rPr>
      </w:pPr>
    </w:p>
    <w:p w:rsidR="0071412C" w:rsidRDefault="0071412C" w:rsidP="00454944">
      <w:pPr>
        <w:ind w:left="851" w:right="902"/>
        <w:jc w:val="both"/>
        <w:rPr>
          <w:rFonts w:ascii="Palatino Linotype" w:hAnsi="Palatino Linotype" w:cs="Arial"/>
          <w:i/>
          <w:sz w:val="22"/>
          <w:szCs w:val="22"/>
        </w:rPr>
      </w:pPr>
      <w:r>
        <w:rPr>
          <w:rFonts w:ascii="Palatino Linotype" w:hAnsi="Palatino Linotype" w:cs="Arial"/>
          <w:i/>
          <w:sz w:val="22"/>
          <w:szCs w:val="22"/>
        </w:rPr>
        <w:t>SE REQUIERE LA RELACIÓN DE SU PERSONAL INCLUYENDO CATEGORÍA Y PERCEPCIONES Y DEDUCCCIONES DE LEY (NÓMINA DEL PERSONAL) DE 2016 A LA FECHA:</w:t>
      </w:r>
    </w:p>
    <w:p w:rsidR="0071412C" w:rsidRDefault="0071412C" w:rsidP="00454944">
      <w:pPr>
        <w:ind w:left="851" w:right="902"/>
        <w:jc w:val="both"/>
        <w:rPr>
          <w:rFonts w:ascii="Palatino Linotype" w:hAnsi="Palatino Linotype" w:cs="Arial"/>
          <w:i/>
          <w:sz w:val="22"/>
          <w:szCs w:val="22"/>
        </w:rPr>
      </w:pPr>
    </w:p>
    <w:p w:rsidR="0071412C" w:rsidRDefault="00DE4F63" w:rsidP="00454944">
      <w:pPr>
        <w:ind w:left="851" w:right="902"/>
        <w:jc w:val="both"/>
        <w:rPr>
          <w:rFonts w:ascii="Palatino Linotype" w:hAnsi="Palatino Linotype" w:cs="Arial"/>
          <w:b/>
          <w:i/>
          <w:sz w:val="22"/>
          <w:szCs w:val="22"/>
        </w:rPr>
      </w:pPr>
      <w:r>
        <w:rPr>
          <w:rFonts w:ascii="Palatino Linotype" w:hAnsi="Palatino Linotype" w:cs="Arial"/>
          <w:b/>
          <w:i/>
          <w:sz w:val="22"/>
          <w:szCs w:val="22"/>
        </w:rPr>
        <w:t xml:space="preserve">La información no se encuentra en los registros de esta Coordinación Administrativa por ser facultada de la Secretaría de Finanzas a través de la Dirección de Remuneraciones quien emite la nómina del personal. </w:t>
      </w:r>
    </w:p>
    <w:p w:rsidR="00DE4F63" w:rsidRDefault="00DE4F63" w:rsidP="00454944">
      <w:pPr>
        <w:ind w:left="851" w:right="902"/>
        <w:jc w:val="both"/>
        <w:rPr>
          <w:rFonts w:ascii="Palatino Linotype" w:hAnsi="Palatino Linotype" w:cs="Arial"/>
          <w:b/>
          <w:i/>
          <w:sz w:val="22"/>
          <w:szCs w:val="22"/>
        </w:rPr>
      </w:pPr>
    </w:p>
    <w:p w:rsidR="00DE4F63" w:rsidRDefault="00DE4F63" w:rsidP="00454944">
      <w:pPr>
        <w:ind w:left="851" w:right="902"/>
        <w:jc w:val="both"/>
        <w:rPr>
          <w:rFonts w:ascii="Palatino Linotype" w:hAnsi="Palatino Linotype" w:cs="Arial"/>
          <w:b/>
          <w:i/>
          <w:sz w:val="22"/>
          <w:szCs w:val="22"/>
        </w:rPr>
      </w:pPr>
      <w:r>
        <w:rPr>
          <w:rFonts w:ascii="Palatino Linotype" w:hAnsi="Palatino Linotype" w:cs="Arial"/>
          <w:b/>
          <w:i/>
          <w:sz w:val="22"/>
          <w:szCs w:val="22"/>
        </w:rPr>
        <w:t>Puede consultar el tabulador del suelo del poder ejecutivo en la siguiente liga:</w:t>
      </w:r>
    </w:p>
    <w:p w:rsidR="00DE4F63" w:rsidRDefault="00DE4F63" w:rsidP="00454944">
      <w:pPr>
        <w:ind w:left="851" w:right="902"/>
        <w:jc w:val="both"/>
        <w:rPr>
          <w:rFonts w:ascii="Palatino Linotype" w:hAnsi="Palatino Linotype" w:cs="Arial"/>
          <w:b/>
          <w:i/>
          <w:sz w:val="22"/>
          <w:szCs w:val="22"/>
        </w:rPr>
      </w:pPr>
      <w:r>
        <w:rPr>
          <w:rFonts w:ascii="Palatino Linotype" w:hAnsi="Palatino Linotype" w:cs="Arial"/>
          <w:b/>
          <w:i/>
          <w:sz w:val="22"/>
          <w:szCs w:val="22"/>
        </w:rPr>
        <w:t>http://transparenciafiscal.edomex.gob.mx/sites/transparenciafiscal.edomex.gob.mx/files/files/LDF/LDF-tabuladores-2018.pdf</w:t>
      </w:r>
    </w:p>
    <w:p w:rsidR="00DE4F63" w:rsidRDefault="00DE4F63" w:rsidP="00454944">
      <w:pPr>
        <w:ind w:left="851" w:right="902"/>
        <w:jc w:val="both"/>
        <w:rPr>
          <w:rFonts w:ascii="Palatino Linotype" w:hAnsi="Palatino Linotype" w:cs="Arial"/>
          <w:b/>
          <w:i/>
          <w:sz w:val="22"/>
          <w:szCs w:val="22"/>
        </w:rPr>
      </w:pPr>
    </w:p>
    <w:p w:rsidR="00DE4F63" w:rsidRDefault="00DE4F63" w:rsidP="00454944">
      <w:pPr>
        <w:ind w:left="851" w:right="902"/>
        <w:jc w:val="both"/>
        <w:rPr>
          <w:rFonts w:ascii="Palatino Linotype" w:hAnsi="Palatino Linotype" w:cs="Arial"/>
          <w:b/>
          <w:i/>
          <w:sz w:val="22"/>
          <w:szCs w:val="22"/>
        </w:rPr>
      </w:pPr>
      <w:r>
        <w:rPr>
          <w:rFonts w:ascii="Palatino Linotype" w:hAnsi="Palatino Linotype" w:cs="Arial"/>
          <w:b/>
          <w:i/>
          <w:sz w:val="22"/>
          <w:szCs w:val="22"/>
        </w:rPr>
        <w:t>Sin embargo puede consultar la siguiente liga donde podrá encontrar los ejercicios correspondientes:</w:t>
      </w:r>
    </w:p>
    <w:p w:rsidR="00DE4F63" w:rsidRDefault="00DE4F63" w:rsidP="00454944">
      <w:pPr>
        <w:ind w:left="851" w:right="902"/>
        <w:jc w:val="both"/>
        <w:rPr>
          <w:rFonts w:ascii="Palatino Linotype" w:hAnsi="Palatino Linotype" w:cs="Arial"/>
          <w:b/>
          <w:i/>
          <w:sz w:val="22"/>
          <w:szCs w:val="22"/>
        </w:rPr>
      </w:pPr>
    </w:p>
    <w:p w:rsidR="00DE4F63" w:rsidRDefault="00DE4F63" w:rsidP="00454944">
      <w:pPr>
        <w:ind w:left="851" w:right="902"/>
        <w:jc w:val="both"/>
        <w:rPr>
          <w:rFonts w:ascii="Palatino Linotype" w:hAnsi="Palatino Linotype" w:cs="Arial"/>
          <w:b/>
          <w:i/>
          <w:sz w:val="22"/>
          <w:szCs w:val="22"/>
        </w:rPr>
      </w:pPr>
      <w:r>
        <w:rPr>
          <w:rFonts w:ascii="Palatino Linotype" w:hAnsi="Palatino Linotype" w:cs="Arial"/>
          <w:b/>
          <w:i/>
          <w:sz w:val="22"/>
          <w:szCs w:val="22"/>
        </w:rPr>
        <w:t>https://www.ipomex.org.mx/ipo/lgt/indice/sedur/remun.web</w:t>
      </w:r>
    </w:p>
    <w:p w:rsidR="00DE4F63" w:rsidRDefault="00DE4F63" w:rsidP="00454944">
      <w:pPr>
        <w:ind w:left="851" w:right="902"/>
        <w:jc w:val="both"/>
        <w:rPr>
          <w:rFonts w:ascii="Palatino Linotype" w:hAnsi="Palatino Linotype" w:cs="Arial"/>
          <w:b/>
          <w:i/>
          <w:sz w:val="22"/>
          <w:szCs w:val="22"/>
        </w:rPr>
      </w:pPr>
    </w:p>
    <w:p w:rsidR="00DE4F63" w:rsidRDefault="00DE4F63" w:rsidP="00454944">
      <w:pPr>
        <w:ind w:left="851" w:right="902"/>
        <w:jc w:val="both"/>
        <w:rPr>
          <w:rFonts w:ascii="Palatino Linotype" w:hAnsi="Palatino Linotype" w:cs="Arial"/>
          <w:b/>
          <w:i/>
          <w:sz w:val="22"/>
          <w:szCs w:val="22"/>
        </w:rPr>
      </w:pPr>
      <w:r>
        <w:rPr>
          <w:rFonts w:ascii="Palatino Linotype" w:hAnsi="Palatino Linotype" w:cs="Arial"/>
          <w:b/>
          <w:i/>
          <w:sz w:val="22"/>
          <w:szCs w:val="22"/>
        </w:rPr>
        <w:t xml:space="preserve">https://www.ipomex.org.mx/ipo3/lgt/indice/sedur/art_92_viii.web </w:t>
      </w:r>
    </w:p>
    <w:p w:rsidR="00DE4F63" w:rsidRDefault="00DE4F63" w:rsidP="00454944">
      <w:pPr>
        <w:ind w:left="851" w:right="902"/>
        <w:jc w:val="both"/>
        <w:rPr>
          <w:rFonts w:ascii="Palatino Linotype" w:hAnsi="Palatino Linotype" w:cs="Arial"/>
          <w:b/>
          <w:i/>
          <w:sz w:val="22"/>
          <w:szCs w:val="22"/>
        </w:rPr>
      </w:pPr>
    </w:p>
    <w:p w:rsidR="008B260E" w:rsidRDefault="008B260E" w:rsidP="00454944">
      <w:pPr>
        <w:ind w:left="851" w:right="902"/>
        <w:jc w:val="both"/>
        <w:rPr>
          <w:rFonts w:ascii="Palatino Linotype" w:hAnsi="Palatino Linotype" w:cs="Arial"/>
          <w:i/>
          <w:sz w:val="22"/>
          <w:szCs w:val="22"/>
        </w:rPr>
      </w:pPr>
    </w:p>
    <w:p w:rsidR="008B260E" w:rsidRDefault="008B260E" w:rsidP="00454944">
      <w:pPr>
        <w:ind w:left="851" w:right="902"/>
        <w:jc w:val="both"/>
        <w:rPr>
          <w:rFonts w:ascii="Palatino Linotype" w:hAnsi="Palatino Linotype" w:cs="Arial"/>
          <w:i/>
          <w:sz w:val="22"/>
          <w:szCs w:val="22"/>
        </w:rPr>
      </w:pPr>
      <w:r>
        <w:rPr>
          <w:rFonts w:ascii="Palatino Linotype" w:hAnsi="Palatino Linotype" w:cs="Arial"/>
          <w:i/>
          <w:sz w:val="22"/>
          <w:szCs w:val="22"/>
        </w:rPr>
        <w:t xml:space="preserve">Lo anterior se contesta de conformidad con el Artículo 12 de la Ley de Transparencia y Acceso a la información pública del Estado de México y Municipios, que a la letra dice: </w:t>
      </w:r>
    </w:p>
    <w:p w:rsidR="008B260E" w:rsidRDefault="008B260E" w:rsidP="00454944">
      <w:pPr>
        <w:ind w:left="851" w:right="902"/>
        <w:jc w:val="both"/>
        <w:rPr>
          <w:rFonts w:ascii="Palatino Linotype" w:hAnsi="Palatino Linotype" w:cs="Arial"/>
          <w:sz w:val="22"/>
          <w:szCs w:val="22"/>
        </w:rPr>
      </w:pPr>
    </w:p>
    <w:p w:rsidR="008B260E" w:rsidRPr="008B260E" w:rsidRDefault="008B260E" w:rsidP="00454944">
      <w:pPr>
        <w:ind w:left="851" w:right="902"/>
        <w:jc w:val="center"/>
        <w:rPr>
          <w:rFonts w:ascii="Palatino Linotype" w:hAnsi="Palatino Linotype" w:cs="Arial"/>
          <w:sz w:val="22"/>
          <w:szCs w:val="22"/>
        </w:rPr>
      </w:pPr>
      <w:r w:rsidRPr="008B260E">
        <w:rPr>
          <w:rFonts w:ascii="Palatino Linotype" w:hAnsi="Palatino Linotype" w:cs="Arial"/>
          <w:sz w:val="22"/>
          <w:szCs w:val="22"/>
        </w:rPr>
        <w:t>(Transcripción del artículo)</w:t>
      </w:r>
    </w:p>
    <w:p w:rsidR="008B260E" w:rsidRDefault="008B260E" w:rsidP="00454944">
      <w:pPr>
        <w:ind w:left="851" w:right="902"/>
        <w:jc w:val="both"/>
        <w:rPr>
          <w:rFonts w:ascii="Palatino Linotype" w:hAnsi="Palatino Linotype" w:cs="Arial"/>
          <w:i/>
          <w:sz w:val="22"/>
          <w:szCs w:val="22"/>
        </w:rPr>
      </w:pPr>
    </w:p>
    <w:p w:rsidR="008B260E" w:rsidRDefault="008B260E" w:rsidP="00454944">
      <w:pPr>
        <w:ind w:left="851" w:right="902"/>
        <w:jc w:val="both"/>
        <w:rPr>
          <w:rFonts w:ascii="Palatino Linotype" w:hAnsi="Palatino Linotype" w:cs="Arial"/>
          <w:i/>
          <w:sz w:val="22"/>
          <w:szCs w:val="22"/>
        </w:rPr>
      </w:pPr>
    </w:p>
    <w:p w:rsidR="0071412C" w:rsidRDefault="008B260E" w:rsidP="00454944">
      <w:pPr>
        <w:ind w:left="851" w:right="902"/>
        <w:jc w:val="both"/>
        <w:rPr>
          <w:rFonts w:ascii="Palatino Linotype" w:hAnsi="Palatino Linotype" w:cs="Arial"/>
          <w:i/>
          <w:sz w:val="22"/>
          <w:szCs w:val="22"/>
        </w:rPr>
      </w:pPr>
      <w:r>
        <w:rPr>
          <w:rFonts w:ascii="Palatino Linotype" w:hAnsi="Palatino Linotype" w:cs="Arial"/>
          <w:i/>
          <w:sz w:val="22"/>
          <w:szCs w:val="22"/>
        </w:rPr>
        <w:t xml:space="preserve">   </w:t>
      </w:r>
      <w:r w:rsidR="0071412C">
        <w:rPr>
          <w:rFonts w:ascii="Palatino Linotype" w:hAnsi="Palatino Linotype" w:cs="Arial"/>
          <w:i/>
          <w:sz w:val="22"/>
          <w:szCs w:val="22"/>
        </w:rPr>
        <w:t>…”</w:t>
      </w:r>
      <w:r>
        <w:rPr>
          <w:rFonts w:ascii="Palatino Linotype" w:hAnsi="Palatino Linotype" w:cs="Arial"/>
          <w:i/>
          <w:sz w:val="22"/>
          <w:szCs w:val="22"/>
        </w:rPr>
        <w:t xml:space="preserve"> </w:t>
      </w:r>
      <w:r w:rsidR="0071412C" w:rsidRPr="008B260E">
        <w:rPr>
          <w:rFonts w:ascii="Palatino Linotype" w:hAnsi="Palatino Linotype" w:cs="Arial"/>
          <w:sz w:val="22"/>
          <w:szCs w:val="22"/>
        </w:rPr>
        <w:t>(Sic)</w:t>
      </w:r>
      <w:r w:rsidR="0071412C" w:rsidRPr="009249E9">
        <w:rPr>
          <w:rFonts w:ascii="Palatino Linotype" w:hAnsi="Palatino Linotype" w:cs="Arial"/>
          <w:i/>
          <w:sz w:val="22"/>
          <w:szCs w:val="22"/>
        </w:rPr>
        <w:t>.</w:t>
      </w:r>
    </w:p>
    <w:p w:rsidR="001A4E85" w:rsidRPr="00DF62B5" w:rsidRDefault="001A4E85" w:rsidP="0071412C">
      <w:pPr>
        <w:pStyle w:val="Prrafodelista"/>
        <w:spacing w:line="360" w:lineRule="auto"/>
        <w:jc w:val="both"/>
        <w:rPr>
          <w:rFonts w:ascii="Palatino Linotype" w:hAnsi="Palatino Linotype" w:cs="Arial"/>
        </w:rPr>
      </w:pPr>
    </w:p>
    <w:p w:rsidR="00454944" w:rsidRDefault="001A4E85" w:rsidP="00454944">
      <w:pPr>
        <w:pStyle w:val="Prrafodelista"/>
        <w:numPr>
          <w:ilvl w:val="0"/>
          <w:numId w:val="33"/>
        </w:numPr>
        <w:jc w:val="both"/>
        <w:rPr>
          <w:rFonts w:ascii="Palatino Linotype" w:hAnsi="Palatino Linotype" w:cs="Arial"/>
        </w:rPr>
      </w:pPr>
      <w:r w:rsidRPr="00DF62B5">
        <w:rPr>
          <w:rFonts w:ascii="Palatino Linotype" w:hAnsi="Palatino Linotype" w:cs="Arial"/>
          <w:i/>
        </w:rPr>
        <w:t>“</w:t>
      </w:r>
      <w:r w:rsidR="00764676">
        <w:rPr>
          <w:rFonts w:ascii="Palatino Linotype" w:hAnsi="Palatino Linotype" w:cs="Arial"/>
          <w:b/>
          <w:i/>
        </w:rPr>
        <w:t>RESPUESTA_00223_IP_2018</w:t>
      </w:r>
      <w:r>
        <w:rPr>
          <w:rFonts w:ascii="Palatino Linotype" w:hAnsi="Palatino Linotype" w:cs="Arial"/>
          <w:b/>
          <w:i/>
        </w:rPr>
        <w:t>.pdf</w:t>
      </w:r>
      <w:r w:rsidRPr="00DF62B5">
        <w:rPr>
          <w:rFonts w:ascii="Palatino Linotype" w:hAnsi="Palatino Linotype" w:cs="Arial"/>
          <w:b/>
          <w:i/>
        </w:rPr>
        <w:t xml:space="preserve">”, </w:t>
      </w:r>
      <w:r w:rsidRPr="00DF62B5">
        <w:rPr>
          <w:rFonts w:ascii="Palatino Linotype" w:hAnsi="Palatino Linotype" w:cs="Arial"/>
        </w:rPr>
        <w:t>el cual contiene en</w:t>
      </w:r>
      <w:r w:rsidRPr="00DF62B5">
        <w:rPr>
          <w:rFonts w:ascii="Palatino Linotype" w:hAnsi="Palatino Linotype" w:cs="Arial"/>
          <w:b/>
        </w:rPr>
        <w:t xml:space="preserve"> </w:t>
      </w:r>
      <w:r w:rsidR="00764676">
        <w:rPr>
          <w:rFonts w:ascii="Palatino Linotype" w:hAnsi="Palatino Linotype" w:cs="Arial"/>
        </w:rPr>
        <w:t>tres</w:t>
      </w:r>
      <w:r w:rsidRPr="00DF62B5">
        <w:rPr>
          <w:rFonts w:ascii="Palatino Linotype" w:hAnsi="Palatino Linotype" w:cs="Arial"/>
        </w:rPr>
        <w:t xml:space="preserve"> páginas el oficio </w:t>
      </w:r>
      <w:r w:rsidR="00764676">
        <w:rPr>
          <w:rFonts w:ascii="Palatino Linotype" w:hAnsi="Palatino Linotype" w:cs="Arial"/>
        </w:rPr>
        <w:t>224006000/573/2018</w:t>
      </w:r>
      <w:r w:rsidR="00C31416">
        <w:rPr>
          <w:rFonts w:ascii="Palatino Linotype" w:hAnsi="Palatino Linotype" w:cs="Arial"/>
        </w:rPr>
        <w:t xml:space="preserve"> de fecha </w:t>
      </w:r>
      <w:r>
        <w:rPr>
          <w:rFonts w:ascii="Palatino Linotype" w:hAnsi="Palatino Linotype" w:cs="Arial"/>
        </w:rPr>
        <w:t>30 de agosto de 2018</w:t>
      </w:r>
      <w:r w:rsidR="00C31416">
        <w:rPr>
          <w:rFonts w:ascii="Palatino Linotype" w:hAnsi="Palatino Linotype" w:cs="Arial"/>
        </w:rPr>
        <w:t xml:space="preserve">, signado por el Responsable de la Unidad de Transparencia, dirigido al particular, a través del cual le informó el contenido de </w:t>
      </w:r>
      <w:r w:rsidR="00454944">
        <w:rPr>
          <w:rFonts w:ascii="Palatino Linotype" w:hAnsi="Palatino Linotype" w:cs="Arial"/>
        </w:rPr>
        <w:t xml:space="preserve">los oficios </w:t>
      </w:r>
      <w:r w:rsidR="00454944" w:rsidRPr="00454944">
        <w:rPr>
          <w:rFonts w:ascii="Palatino Linotype" w:hAnsi="Palatino Linotype" w:cs="Arial"/>
          <w:b/>
          <w:i/>
        </w:rPr>
        <w:t>224002000/419/2018</w:t>
      </w:r>
      <w:r w:rsidR="00454944" w:rsidRPr="00DF62B5">
        <w:rPr>
          <w:rFonts w:ascii="Palatino Linotype" w:hAnsi="Palatino Linotype" w:cs="Arial"/>
        </w:rPr>
        <w:t xml:space="preserve"> </w:t>
      </w:r>
      <w:r w:rsidR="00454944">
        <w:rPr>
          <w:rFonts w:ascii="Palatino Linotype" w:hAnsi="Palatino Linotype" w:cs="Arial"/>
        </w:rPr>
        <w:t xml:space="preserve">y </w:t>
      </w:r>
      <w:r w:rsidR="00454944" w:rsidRPr="00454944">
        <w:rPr>
          <w:rFonts w:ascii="Palatino Linotype" w:hAnsi="Palatino Linotype" w:cs="Arial"/>
          <w:b/>
          <w:i/>
        </w:rPr>
        <w:t>224003000/1363/2018</w:t>
      </w:r>
      <w:r w:rsidR="00454944">
        <w:rPr>
          <w:rFonts w:ascii="Palatino Linotype" w:hAnsi="Palatino Linotype" w:cs="Arial"/>
          <w:b/>
          <w:i/>
        </w:rPr>
        <w:t xml:space="preserve"> </w:t>
      </w:r>
      <w:r w:rsidR="00454944" w:rsidRPr="00454944">
        <w:rPr>
          <w:rFonts w:ascii="Palatino Linotype" w:hAnsi="Palatino Linotype" w:cs="Arial"/>
        </w:rPr>
        <w:t xml:space="preserve">descritos con antelación. </w:t>
      </w:r>
    </w:p>
    <w:p w:rsidR="00454944" w:rsidRDefault="00454944" w:rsidP="00454944">
      <w:pPr>
        <w:pStyle w:val="Prrafodelista"/>
        <w:spacing w:line="360" w:lineRule="auto"/>
        <w:jc w:val="both"/>
        <w:rPr>
          <w:rFonts w:ascii="Palatino Linotype" w:hAnsi="Palatino Linotype" w:cs="Arial"/>
        </w:rPr>
      </w:pPr>
    </w:p>
    <w:p w:rsidR="00623511" w:rsidRPr="00454944" w:rsidRDefault="00D902B8" w:rsidP="00454944">
      <w:pPr>
        <w:spacing w:line="360" w:lineRule="auto"/>
        <w:jc w:val="both"/>
        <w:rPr>
          <w:rFonts w:ascii="Palatino Linotype" w:hAnsi="Palatino Linotype" w:cs="Arial"/>
        </w:rPr>
      </w:pPr>
      <w:r w:rsidRPr="00454944">
        <w:rPr>
          <w:rFonts w:ascii="Palatino Linotype" w:hAnsi="Palatino Linotype" w:cs="Arial"/>
          <w:b/>
          <w:sz w:val="28"/>
          <w:szCs w:val="28"/>
        </w:rPr>
        <w:t>3</w:t>
      </w:r>
      <w:r w:rsidR="009F7616" w:rsidRPr="00454944">
        <w:rPr>
          <w:rFonts w:ascii="Palatino Linotype" w:hAnsi="Palatino Linotype" w:cs="Arial"/>
          <w:b/>
          <w:sz w:val="28"/>
          <w:szCs w:val="28"/>
        </w:rPr>
        <w:t>. Integración y trámite de</w:t>
      </w:r>
      <w:r w:rsidR="00994894" w:rsidRPr="00454944">
        <w:rPr>
          <w:rFonts w:ascii="Palatino Linotype" w:hAnsi="Palatino Linotype" w:cs="Arial"/>
          <w:b/>
          <w:sz w:val="28"/>
          <w:szCs w:val="28"/>
        </w:rPr>
        <w:t xml:space="preserve">l </w:t>
      </w:r>
      <w:r w:rsidR="009F7616" w:rsidRPr="00454944">
        <w:rPr>
          <w:rFonts w:ascii="Palatino Linotype" w:hAnsi="Palatino Linotype" w:cs="Arial"/>
          <w:b/>
          <w:sz w:val="28"/>
          <w:szCs w:val="28"/>
        </w:rPr>
        <w:t>recurso de revisión.</w:t>
      </w:r>
      <w:r w:rsidR="009F7616" w:rsidRPr="00454944">
        <w:rPr>
          <w:rFonts w:ascii="Palatino Linotype" w:hAnsi="Palatino Linotype" w:cs="Arial"/>
          <w:b/>
        </w:rPr>
        <w:t xml:space="preserve"> </w:t>
      </w:r>
      <w:r w:rsidR="00D06012" w:rsidRPr="00454944">
        <w:rPr>
          <w:rFonts w:ascii="Palatino Linotype" w:hAnsi="Palatino Linotype" w:cs="Arial"/>
        </w:rPr>
        <w:t xml:space="preserve">Inconforme con </w:t>
      </w:r>
      <w:r w:rsidR="004B0F19" w:rsidRPr="00454944">
        <w:rPr>
          <w:rFonts w:ascii="Palatino Linotype" w:hAnsi="Palatino Linotype" w:cs="Arial"/>
        </w:rPr>
        <w:t>la</w:t>
      </w:r>
      <w:r w:rsidR="00335DA7" w:rsidRPr="00454944">
        <w:rPr>
          <w:rFonts w:ascii="Palatino Linotype" w:hAnsi="Palatino Linotype" w:cs="Arial"/>
        </w:rPr>
        <w:t xml:space="preserve"> </w:t>
      </w:r>
      <w:r w:rsidR="00D06012" w:rsidRPr="00454944">
        <w:rPr>
          <w:rFonts w:ascii="Palatino Linotype" w:hAnsi="Palatino Linotype" w:cs="Arial"/>
        </w:rPr>
        <w:t xml:space="preserve">respuesta, </w:t>
      </w:r>
      <w:r w:rsidR="00B41D37" w:rsidRPr="00454944">
        <w:rPr>
          <w:rFonts w:ascii="Palatino Linotype" w:hAnsi="Palatino Linotype" w:cs="Arial"/>
        </w:rPr>
        <w:t xml:space="preserve">el </w:t>
      </w:r>
      <w:r w:rsidR="00B41D37" w:rsidRPr="00454944">
        <w:rPr>
          <w:rFonts w:ascii="Palatino Linotype" w:hAnsi="Palatino Linotype" w:cs="Arial"/>
          <w:b/>
        </w:rPr>
        <w:t>RECURRENTE</w:t>
      </w:r>
      <w:r w:rsidR="00000739" w:rsidRPr="00454944">
        <w:rPr>
          <w:rFonts w:ascii="Palatino Linotype" w:hAnsi="Palatino Linotype" w:cs="Arial"/>
        </w:rPr>
        <w:t xml:space="preserve"> </w:t>
      </w:r>
      <w:r w:rsidR="00D06012" w:rsidRPr="00454944">
        <w:rPr>
          <w:rFonts w:ascii="Palatino Linotype" w:hAnsi="Palatino Linotype" w:cs="Arial"/>
        </w:rPr>
        <w:t xml:space="preserve">interpuso </w:t>
      </w:r>
      <w:r w:rsidR="00994894" w:rsidRPr="00454944">
        <w:rPr>
          <w:rFonts w:ascii="Palatino Linotype" w:hAnsi="Palatino Linotype" w:cs="Arial"/>
        </w:rPr>
        <w:t xml:space="preserve">el </w:t>
      </w:r>
      <w:r w:rsidR="00D06012" w:rsidRPr="00454944">
        <w:rPr>
          <w:rFonts w:ascii="Palatino Linotype" w:hAnsi="Palatino Linotype" w:cs="Arial"/>
        </w:rPr>
        <w:t xml:space="preserve">recurso de revisión </w:t>
      </w:r>
      <w:r w:rsidR="00DC7A93" w:rsidRPr="00454944">
        <w:rPr>
          <w:rFonts w:ascii="Palatino Linotype" w:hAnsi="Palatino Linotype" w:cs="Arial"/>
        </w:rPr>
        <w:t>materia del presente estudio</w:t>
      </w:r>
      <w:r w:rsidR="00994894" w:rsidRPr="00454944">
        <w:rPr>
          <w:rFonts w:ascii="Palatino Linotype" w:hAnsi="Palatino Linotype" w:cs="Arial"/>
        </w:rPr>
        <w:t xml:space="preserve"> el día </w:t>
      </w:r>
      <w:r w:rsidR="00FF5013" w:rsidRPr="00454944">
        <w:rPr>
          <w:rFonts w:ascii="Palatino Linotype" w:hAnsi="Palatino Linotype" w:cs="Arial"/>
          <w:b/>
        </w:rPr>
        <w:t>treinta y uno de agosto</w:t>
      </w:r>
      <w:r w:rsidR="009542EB" w:rsidRPr="00454944">
        <w:rPr>
          <w:rFonts w:ascii="Palatino Linotype" w:hAnsi="Palatino Linotype" w:cs="Arial"/>
          <w:b/>
        </w:rPr>
        <w:t xml:space="preserve"> de dos mil dieciocho</w:t>
      </w:r>
      <w:r w:rsidR="00C848D9" w:rsidRPr="00454944">
        <w:rPr>
          <w:rFonts w:ascii="Palatino Linotype" w:hAnsi="Palatino Linotype" w:cs="Arial"/>
        </w:rPr>
        <w:t>,</w:t>
      </w:r>
      <w:r w:rsidR="00C848D9" w:rsidRPr="00454944">
        <w:rPr>
          <w:rFonts w:ascii="Palatino Linotype" w:hAnsi="Palatino Linotype" w:cs="Arial"/>
          <w:b/>
        </w:rPr>
        <w:t xml:space="preserve"> </w:t>
      </w:r>
      <w:r w:rsidR="00994894" w:rsidRPr="00454944">
        <w:rPr>
          <w:rFonts w:ascii="Palatino Linotype" w:hAnsi="Palatino Linotype" w:cs="Arial"/>
        </w:rPr>
        <w:t xml:space="preserve">en </w:t>
      </w:r>
      <w:r w:rsidR="001F1E4F" w:rsidRPr="00454944">
        <w:rPr>
          <w:rFonts w:ascii="Palatino Linotype" w:hAnsi="Palatino Linotype" w:cs="Arial"/>
        </w:rPr>
        <w:t xml:space="preserve">el </w:t>
      </w:r>
      <w:r w:rsidR="00994894" w:rsidRPr="00454944">
        <w:rPr>
          <w:rFonts w:ascii="Palatino Linotype" w:hAnsi="Palatino Linotype" w:cs="Arial"/>
        </w:rPr>
        <w:t xml:space="preserve">que </w:t>
      </w:r>
      <w:r w:rsidR="00335DA7" w:rsidRPr="00454944">
        <w:rPr>
          <w:rFonts w:ascii="Palatino Linotype" w:hAnsi="Palatino Linotype" w:cs="Arial"/>
        </w:rPr>
        <w:t>señaló</w:t>
      </w:r>
      <w:r w:rsidR="00623511" w:rsidRPr="00454944">
        <w:rPr>
          <w:rFonts w:ascii="Palatino Linotype" w:hAnsi="Palatino Linotype" w:cs="Arial"/>
        </w:rPr>
        <w:t xml:space="preserve">: </w:t>
      </w:r>
    </w:p>
    <w:p w:rsidR="00335DA7" w:rsidRPr="00FA0F51" w:rsidRDefault="00623511" w:rsidP="00BB36C1">
      <w:pPr>
        <w:jc w:val="both"/>
        <w:rPr>
          <w:rFonts w:ascii="Palatino Linotype" w:hAnsi="Palatino Linotype" w:cs="Arial"/>
        </w:rPr>
      </w:pPr>
      <w:r>
        <w:rPr>
          <w:rFonts w:ascii="Palatino Linotype" w:hAnsi="Palatino Linotype" w:cs="Arial"/>
          <w:b/>
        </w:rPr>
        <w:t>A</w:t>
      </w:r>
      <w:r w:rsidR="00335DA7" w:rsidRPr="00F32C81">
        <w:rPr>
          <w:rFonts w:ascii="Palatino Linotype" w:hAnsi="Palatino Linotype" w:cs="Arial"/>
          <w:b/>
        </w:rPr>
        <w:t>cto impugnado</w:t>
      </w:r>
      <w:r w:rsidR="00E71314" w:rsidRPr="00F32C81">
        <w:rPr>
          <w:rFonts w:ascii="Palatino Linotype" w:hAnsi="Palatino Linotype" w:cs="Arial"/>
          <w:b/>
        </w:rPr>
        <w:t>:</w:t>
      </w:r>
      <w:r w:rsidR="00E71314">
        <w:rPr>
          <w:rFonts w:ascii="Palatino Linotype" w:hAnsi="Palatino Linotype" w:cs="Arial"/>
          <w:b/>
        </w:rPr>
        <w:t xml:space="preserve"> </w:t>
      </w:r>
    </w:p>
    <w:p w:rsidR="00BB36C1" w:rsidRDefault="00BB36C1" w:rsidP="00BB36C1">
      <w:pPr>
        <w:ind w:left="851" w:right="900"/>
        <w:jc w:val="both"/>
        <w:rPr>
          <w:rFonts w:ascii="Palatino Linotype" w:hAnsi="Palatino Linotype" w:cs="Arial"/>
          <w:i/>
          <w:sz w:val="22"/>
          <w:szCs w:val="22"/>
          <w:lang w:eastAsia="es-MX"/>
        </w:rPr>
      </w:pPr>
    </w:p>
    <w:p w:rsidR="00297161" w:rsidRPr="00FA0F51" w:rsidRDefault="00623511" w:rsidP="00BB36C1">
      <w:pPr>
        <w:ind w:left="851" w:right="900"/>
        <w:jc w:val="both"/>
        <w:rPr>
          <w:rFonts w:ascii="Palatino Linotype" w:hAnsi="Palatino Linotype" w:cs="Arial"/>
          <w:i/>
          <w:sz w:val="22"/>
          <w:szCs w:val="22"/>
          <w:lang w:eastAsia="es-MX"/>
        </w:rPr>
      </w:pPr>
      <w:r w:rsidRPr="00FA0F51">
        <w:rPr>
          <w:rFonts w:ascii="Palatino Linotype" w:hAnsi="Palatino Linotype" w:cs="Arial"/>
          <w:i/>
          <w:sz w:val="22"/>
          <w:szCs w:val="22"/>
          <w:lang w:eastAsia="es-MX"/>
        </w:rPr>
        <w:t xml:space="preserve"> </w:t>
      </w:r>
      <w:r w:rsidR="00297161" w:rsidRPr="00FA0F51">
        <w:rPr>
          <w:rFonts w:ascii="Palatino Linotype" w:hAnsi="Palatino Linotype" w:cs="Arial"/>
          <w:i/>
          <w:sz w:val="22"/>
          <w:szCs w:val="22"/>
          <w:lang w:eastAsia="es-MX"/>
        </w:rPr>
        <w:t>“</w:t>
      </w:r>
      <w:r w:rsidR="00FF5013" w:rsidRPr="00FF5013">
        <w:rPr>
          <w:rFonts w:ascii="Palatino Linotype" w:hAnsi="Palatino Linotype" w:cs="Arial"/>
          <w:i/>
          <w:sz w:val="22"/>
          <w:szCs w:val="22"/>
          <w:lang w:eastAsia="es-MX"/>
        </w:rPr>
        <w:t>la solicitud 223</w:t>
      </w:r>
      <w:r w:rsidR="00297161" w:rsidRPr="00FA0F51">
        <w:rPr>
          <w:rFonts w:ascii="Palatino Linotype" w:hAnsi="Palatino Linotype" w:cs="Arial"/>
          <w:i/>
          <w:sz w:val="22"/>
          <w:szCs w:val="22"/>
          <w:lang w:eastAsia="es-MX"/>
        </w:rPr>
        <w:t>”(</w:t>
      </w:r>
      <w:r w:rsidR="00FB5B72" w:rsidRPr="00FA0F51">
        <w:rPr>
          <w:rFonts w:ascii="Palatino Linotype" w:hAnsi="Palatino Linotype" w:cs="Arial"/>
          <w:i/>
          <w:sz w:val="22"/>
          <w:szCs w:val="22"/>
          <w:lang w:eastAsia="es-MX"/>
        </w:rPr>
        <w:t>Sic</w:t>
      </w:r>
      <w:r w:rsidR="00297161" w:rsidRPr="00FA0F51">
        <w:rPr>
          <w:rFonts w:ascii="Palatino Linotype" w:hAnsi="Palatino Linotype" w:cs="Arial"/>
          <w:i/>
          <w:sz w:val="22"/>
          <w:szCs w:val="22"/>
          <w:lang w:eastAsia="es-MX"/>
        </w:rPr>
        <w:t>)</w:t>
      </w:r>
    </w:p>
    <w:p w:rsidR="00297161" w:rsidRPr="0005190D" w:rsidRDefault="001F1E4F" w:rsidP="009143B4">
      <w:pPr>
        <w:spacing w:before="240" w:after="240" w:line="360" w:lineRule="auto"/>
        <w:jc w:val="both"/>
        <w:rPr>
          <w:rFonts w:ascii="Palatino Linotype" w:hAnsi="Palatino Linotype" w:cs="Arial"/>
        </w:rPr>
      </w:pPr>
      <w:r w:rsidRPr="0005190D">
        <w:rPr>
          <w:rFonts w:ascii="Palatino Linotype" w:hAnsi="Palatino Linotype" w:cs="Arial"/>
          <w:b/>
        </w:rPr>
        <w:t xml:space="preserve">Y </w:t>
      </w:r>
      <w:r w:rsidR="0083770F" w:rsidRPr="0005190D">
        <w:rPr>
          <w:rFonts w:ascii="Palatino Linotype" w:hAnsi="Palatino Linotype" w:cs="Arial"/>
          <w:b/>
        </w:rPr>
        <w:t xml:space="preserve"> </w:t>
      </w:r>
      <w:r w:rsidRPr="0005190D">
        <w:rPr>
          <w:rFonts w:ascii="Palatino Linotype" w:hAnsi="Palatino Linotype" w:cs="Arial"/>
          <w:b/>
        </w:rPr>
        <w:t>R</w:t>
      </w:r>
      <w:r w:rsidR="0054779A" w:rsidRPr="0005190D">
        <w:rPr>
          <w:rFonts w:ascii="Palatino Linotype" w:hAnsi="Palatino Linotype" w:cs="Arial"/>
          <w:b/>
        </w:rPr>
        <w:t>azones o motivos de inconformidad</w:t>
      </w:r>
      <w:r w:rsidR="0083770F" w:rsidRPr="0005190D">
        <w:rPr>
          <w:rFonts w:ascii="Palatino Linotype" w:hAnsi="Palatino Linotype" w:cs="Arial"/>
        </w:rPr>
        <w:t>:</w:t>
      </w:r>
    </w:p>
    <w:p w:rsidR="00297161" w:rsidRDefault="001F1E4F" w:rsidP="001F1E4F">
      <w:pPr>
        <w:spacing w:before="240" w:after="240"/>
        <w:ind w:left="851" w:right="900"/>
        <w:jc w:val="both"/>
        <w:rPr>
          <w:rFonts w:ascii="Palatino Linotype" w:hAnsi="Palatino Linotype" w:cs="Arial"/>
          <w:i/>
          <w:sz w:val="22"/>
          <w:szCs w:val="22"/>
          <w:lang w:eastAsia="es-MX"/>
        </w:rPr>
      </w:pPr>
      <w:r w:rsidRPr="00CA287B">
        <w:rPr>
          <w:rFonts w:ascii="Palatino Linotype" w:hAnsi="Palatino Linotype" w:cs="Arial"/>
          <w:i/>
          <w:sz w:val="22"/>
          <w:szCs w:val="22"/>
          <w:lang w:eastAsia="es-MX"/>
        </w:rPr>
        <w:t xml:space="preserve"> </w:t>
      </w:r>
      <w:r w:rsidR="00297161" w:rsidRPr="00CA287B">
        <w:rPr>
          <w:rFonts w:ascii="Palatino Linotype" w:hAnsi="Palatino Linotype" w:cs="Arial"/>
          <w:i/>
          <w:sz w:val="22"/>
          <w:szCs w:val="22"/>
          <w:lang w:eastAsia="es-MX"/>
        </w:rPr>
        <w:t>“</w:t>
      </w:r>
      <w:r w:rsidR="00FF5013" w:rsidRPr="00FF5013">
        <w:rPr>
          <w:rFonts w:ascii="Palatino Linotype" w:hAnsi="Palatino Linotype" w:cs="Arial"/>
          <w:i/>
          <w:sz w:val="22"/>
          <w:szCs w:val="22"/>
          <w:lang w:eastAsia="es-MX"/>
        </w:rPr>
        <w:t>requerí así también la relación de su personal y nómina de la secretaría y no se me proporcionó aunado a que la dependencia no se apegó a lo dispuesto por el artículo 161 de la Ley de Transparencia local.</w:t>
      </w:r>
      <w:r w:rsidR="00297161" w:rsidRPr="00F96939">
        <w:rPr>
          <w:rFonts w:ascii="Palatino Linotype" w:hAnsi="Palatino Linotype" w:cs="Arial"/>
          <w:i/>
          <w:sz w:val="22"/>
          <w:szCs w:val="22"/>
          <w:lang w:eastAsia="es-MX"/>
        </w:rPr>
        <w:t>”(sic)</w:t>
      </w:r>
    </w:p>
    <w:p w:rsidR="00DE7FA5" w:rsidRDefault="00483BB3" w:rsidP="00F5055E">
      <w:pPr>
        <w:widowControl w:val="0"/>
        <w:autoSpaceDE w:val="0"/>
        <w:autoSpaceDN w:val="0"/>
        <w:adjustRightInd w:val="0"/>
        <w:spacing w:line="360" w:lineRule="auto"/>
        <w:jc w:val="both"/>
        <w:rPr>
          <w:rFonts w:ascii="Palatino Linotype" w:hAnsi="Palatino Linotype" w:cs="Arial"/>
        </w:rPr>
      </w:pPr>
      <w:r w:rsidRPr="00483BB3">
        <w:rPr>
          <w:rFonts w:ascii="Palatino Linotype" w:hAnsi="Palatino Linotype" w:cs="Arial"/>
          <w:b/>
          <w:sz w:val="28"/>
          <w:szCs w:val="28"/>
        </w:rPr>
        <w:t>Archivos adjuntos:</w:t>
      </w:r>
      <w:r w:rsidRPr="00483BB3">
        <w:rPr>
          <w:rFonts w:ascii="Palatino Linotype" w:hAnsi="Palatino Linotype" w:cs="Arial"/>
          <w:sz w:val="28"/>
          <w:szCs w:val="28"/>
        </w:rPr>
        <w:t xml:space="preserve"> </w:t>
      </w:r>
      <w:r w:rsidR="00454944">
        <w:rPr>
          <w:rFonts w:ascii="Palatino Linotype" w:hAnsi="Palatino Linotype" w:cs="Arial"/>
        </w:rPr>
        <w:t>N</w:t>
      </w:r>
      <w:r w:rsidR="004F6E25">
        <w:rPr>
          <w:rFonts w:ascii="Palatino Linotype" w:hAnsi="Palatino Linotype" w:cs="Arial"/>
        </w:rPr>
        <w:t>ing</w:t>
      </w:r>
      <w:r w:rsidR="00454944">
        <w:rPr>
          <w:rFonts w:ascii="Palatino Linotype" w:hAnsi="Palatino Linotype" w:cs="Arial"/>
        </w:rPr>
        <w:t xml:space="preserve">uno. </w:t>
      </w:r>
      <w:r w:rsidR="00DE7FA5">
        <w:rPr>
          <w:rFonts w:ascii="Palatino Linotype" w:hAnsi="Palatino Linotype" w:cs="Arial"/>
        </w:rPr>
        <w:t xml:space="preserve"> </w:t>
      </w:r>
    </w:p>
    <w:p w:rsidR="00483BB3" w:rsidRDefault="00483BB3" w:rsidP="00F5055E">
      <w:pPr>
        <w:widowControl w:val="0"/>
        <w:autoSpaceDE w:val="0"/>
        <w:autoSpaceDN w:val="0"/>
        <w:adjustRightInd w:val="0"/>
        <w:spacing w:line="360" w:lineRule="auto"/>
        <w:jc w:val="both"/>
        <w:rPr>
          <w:rFonts w:ascii="Palatino Linotype" w:hAnsi="Palatino Linotype" w:cs="Arial"/>
          <w:b/>
          <w:sz w:val="28"/>
          <w:szCs w:val="28"/>
        </w:rPr>
      </w:pPr>
    </w:p>
    <w:p w:rsidR="00F5055E" w:rsidRPr="00F5055E" w:rsidRDefault="00247204" w:rsidP="00F5055E">
      <w:pPr>
        <w:widowControl w:val="0"/>
        <w:autoSpaceDE w:val="0"/>
        <w:autoSpaceDN w:val="0"/>
        <w:adjustRightInd w:val="0"/>
        <w:spacing w:line="360" w:lineRule="auto"/>
        <w:jc w:val="both"/>
        <w:rPr>
          <w:rFonts w:ascii="Palatino Linotype" w:eastAsia="Calibri" w:hAnsi="Palatino Linotype" w:cs="Arial"/>
        </w:rPr>
      </w:pPr>
      <w:r>
        <w:rPr>
          <w:rFonts w:ascii="Palatino Linotype" w:hAnsi="Palatino Linotype" w:cs="Arial"/>
          <w:b/>
          <w:sz w:val="28"/>
          <w:szCs w:val="28"/>
        </w:rPr>
        <w:lastRenderedPageBreak/>
        <w:t>4</w:t>
      </w:r>
      <w:r w:rsidR="002426FE" w:rsidRPr="00FA0F51">
        <w:rPr>
          <w:rFonts w:ascii="Palatino Linotype" w:hAnsi="Palatino Linotype" w:cs="Arial"/>
          <w:b/>
          <w:sz w:val="28"/>
          <w:szCs w:val="28"/>
        </w:rPr>
        <w:t xml:space="preserve">. </w:t>
      </w:r>
      <w:r w:rsidR="002426FE" w:rsidRPr="00FA0F51">
        <w:rPr>
          <w:rFonts w:ascii="Palatino Linotype" w:eastAsia="Calibri" w:hAnsi="Palatino Linotype" w:cs="Arial"/>
          <w:b/>
          <w:sz w:val="28"/>
          <w:szCs w:val="28"/>
        </w:rPr>
        <w:t xml:space="preserve">Turno. </w:t>
      </w:r>
      <w:r w:rsidR="00F5055E" w:rsidRPr="00F5055E">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F5055E">
        <w:rPr>
          <w:rFonts w:ascii="Palatino Linotype" w:hAnsi="Palatino Linotype" w:cs="Arial"/>
        </w:rPr>
        <w:t>al</w:t>
      </w:r>
      <w:r w:rsidR="00F5055E" w:rsidRPr="00F5055E">
        <w:rPr>
          <w:rFonts w:ascii="Palatino Linotype" w:eastAsia="Calibri" w:hAnsi="Palatino Linotype" w:cs="Arial"/>
        </w:rPr>
        <w:t xml:space="preserve"> Comisionado </w:t>
      </w:r>
      <w:r w:rsidR="00F5055E" w:rsidRPr="00F5055E">
        <w:rPr>
          <w:rFonts w:ascii="Palatino Linotype" w:eastAsia="Calibri" w:hAnsi="Palatino Linotype" w:cs="Arial"/>
          <w:b/>
        </w:rPr>
        <w:t>Javier Martínez Cruz</w:t>
      </w:r>
      <w:r w:rsidR="00F5055E" w:rsidRPr="00F5055E">
        <w:rPr>
          <w:rFonts w:ascii="Palatino Linotype" w:hAnsi="Palatino Linotype" w:cs="Arial"/>
        </w:rPr>
        <w:t xml:space="preserve"> para su análisis, estudio, elaboración del proyecto y </w:t>
      </w:r>
      <w:r w:rsidR="00F5055E" w:rsidRPr="00F5055E">
        <w:rPr>
          <w:rFonts w:ascii="Palatino Linotype" w:eastAsia="Calibri" w:hAnsi="Palatino Linotype" w:cs="Arial"/>
        </w:rPr>
        <w:t>presentación ante el Pleno de este Instituto.</w:t>
      </w:r>
    </w:p>
    <w:p w:rsidR="00F5055E" w:rsidRPr="000C0C5D" w:rsidRDefault="00F5055E" w:rsidP="00F5055E">
      <w:pPr>
        <w:widowControl w:val="0"/>
        <w:autoSpaceDE w:val="0"/>
        <w:autoSpaceDN w:val="0"/>
        <w:adjustRightInd w:val="0"/>
        <w:spacing w:line="360" w:lineRule="auto"/>
        <w:jc w:val="both"/>
        <w:rPr>
          <w:rFonts w:ascii="Palatino Linotype" w:hAnsi="Palatino Linotype" w:cs="Arial"/>
          <w:b/>
          <w:sz w:val="16"/>
          <w:szCs w:val="16"/>
        </w:rPr>
      </w:pPr>
    </w:p>
    <w:p w:rsidR="00F5055E" w:rsidRDefault="00247204" w:rsidP="00F5055E">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b/>
          <w:sz w:val="28"/>
          <w:szCs w:val="28"/>
        </w:rPr>
        <w:t>5</w:t>
      </w:r>
      <w:r w:rsidR="00F5055E" w:rsidRPr="00F5055E">
        <w:rPr>
          <w:rFonts w:ascii="Palatino Linotype" w:hAnsi="Palatino Linotype" w:cs="Arial"/>
          <w:b/>
          <w:sz w:val="28"/>
          <w:szCs w:val="28"/>
        </w:rPr>
        <w:t>.</w:t>
      </w:r>
      <w:r w:rsidR="00F5055E" w:rsidRPr="00F5055E">
        <w:rPr>
          <w:rFonts w:ascii="Palatino Linotype" w:hAnsi="Palatino Linotype" w:cs="Arial"/>
          <w:b/>
          <w:i/>
          <w:sz w:val="28"/>
          <w:szCs w:val="28"/>
        </w:rPr>
        <w:t xml:space="preserve"> </w:t>
      </w:r>
      <w:r w:rsidR="00F5055E" w:rsidRPr="00F5055E">
        <w:rPr>
          <w:rFonts w:ascii="Palatino Linotype" w:hAnsi="Palatino Linotype" w:cs="Arial"/>
          <w:b/>
          <w:sz w:val="28"/>
          <w:szCs w:val="28"/>
        </w:rPr>
        <w:t>Admisión del Recurso.</w:t>
      </w:r>
      <w:r w:rsidR="00F5055E" w:rsidRPr="00F5055E">
        <w:rPr>
          <w:rFonts w:ascii="Palatino Linotype" w:hAnsi="Palatino Linotype" w:cs="Arial"/>
          <w:sz w:val="28"/>
          <w:szCs w:val="28"/>
        </w:rPr>
        <w:t xml:space="preserve"> </w:t>
      </w:r>
      <w:r w:rsidR="00F5055E" w:rsidRPr="00F5055E">
        <w:rPr>
          <w:rFonts w:ascii="Palatino Linotype" w:hAnsi="Palatino Linotype" w:cs="Arial"/>
        </w:rPr>
        <w:t>El día</w:t>
      </w:r>
      <w:r w:rsidR="00F5055E" w:rsidRPr="00F5055E">
        <w:rPr>
          <w:rFonts w:ascii="Palatino Linotype" w:hAnsi="Palatino Linotype" w:cs="Arial"/>
          <w:b/>
        </w:rPr>
        <w:t xml:space="preserve"> </w:t>
      </w:r>
      <w:r w:rsidR="00DF1C1F">
        <w:rPr>
          <w:rFonts w:ascii="Palatino Linotype" w:hAnsi="Palatino Linotype" w:cs="Arial"/>
          <w:b/>
        </w:rPr>
        <w:t>seis de septiembre</w:t>
      </w:r>
      <w:r w:rsidR="00C56582">
        <w:rPr>
          <w:rFonts w:ascii="Palatino Linotype" w:hAnsi="Palatino Linotype" w:cs="Arial"/>
          <w:b/>
        </w:rPr>
        <w:t xml:space="preserve"> de dos mil dieciocho</w:t>
      </w:r>
      <w:r w:rsidR="00F5055E" w:rsidRPr="00F5055E">
        <w:rPr>
          <w:rFonts w:ascii="Palatino Linotype" w:hAnsi="Palatino Linotype" w:cs="Arial"/>
        </w:rPr>
        <w:t xml:space="preserve"> se admitió a trámite el presente recurso de revisión a efecto de integrar el expediente respectivo; fue puesto</w:t>
      </w:r>
      <w:r w:rsidR="007D394D">
        <w:rPr>
          <w:rFonts w:ascii="Palatino Linotype" w:hAnsi="Palatino Linotype" w:cs="Arial"/>
        </w:rPr>
        <w:t xml:space="preserve"> </w:t>
      </w:r>
      <w:r w:rsidR="00F5055E" w:rsidRPr="00F5055E">
        <w:rPr>
          <w:rFonts w:ascii="Palatino Linotype" w:hAnsi="Palatino Linotype" w:cs="Arial"/>
        </w:rPr>
        <w:t xml:space="preserve">a disposición de las partes por siete días hábiles para que ofrecieran pruebas y  manifestaran lo que a su derecho convenga, plazo que transcurrió del </w:t>
      </w:r>
      <w:r w:rsidR="00F5055E" w:rsidRPr="00454944">
        <w:rPr>
          <w:rFonts w:ascii="Palatino Linotype" w:hAnsi="Palatino Linotype" w:cs="Arial"/>
        </w:rPr>
        <w:t xml:space="preserve">día </w:t>
      </w:r>
      <w:r w:rsidR="00DF1C1F" w:rsidRPr="00454944">
        <w:rPr>
          <w:rFonts w:ascii="Palatino Linotype" w:hAnsi="Palatino Linotype" w:cs="Arial"/>
          <w:b/>
        </w:rPr>
        <w:t xml:space="preserve">siete </w:t>
      </w:r>
      <w:r w:rsidR="00454944" w:rsidRPr="00454944">
        <w:rPr>
          <w:rFonts w:ascii="Palatino Linotype" w:hAnsi="Palatino Linotype" w:cs="Arial"/>
          <w:b/>
        </w:rPr>
        <w:t xml:space="preserve">al diecisiete </w:t>
      </w:r>
      <w:r w:rsidR="00DF1C1F" w:rsidRPr="00454944">
        <w:rPr>
          <w:rFonts w:ascii="Palatino Linotype" w:hAnsi="Palatino Linotype" w:cs="Arial"/>
          <w:b/>
        </w:rPr>
        <w:t xml:space="preserve">de septiembre </w:t>
      </w:r>
      <w:r w:rsidR="007C7BF8" w:rsidRPr="00454944">
        <w:rPr>
          <w:rFonts w:ascii="Palatino Linotype" w:hAnsi="Palatino Linotype" w:cs="Arial"/>
          <w:b/>
        </w:rPr>
        <w:t>de</w:t>
      </w:r>
      <w:r w:rsidR="007C7BF8">
        <w:rPr>
          <w:rFonts w:ascii="Palatino Linotype" w:hAnsi="Palatino Linotype" w:cs="Arial"/>
          <w:b/>
        </w:rPr>
        <w:t xml:space="preserve"> dos mil dieciocho, </w:t>
      </w:r>
      <w:r w:rsidR="00676B88">
        <w:rPr>
          <w:rFonts w:ascii="Palatino Linotype" w:hAnsi="Palatino Linotype" w:cs="Arial"/>
        </w:rPr>
        <w:t>sin contabilizar los</w:t>
      </w:r>
      <w:r w:rsidR="00F96939">
        <w:rPr>
          <w:rFonts w:ascii="Palatino Linotype" w:hAnsi="Palatino Linotype" w:cs="Arial"/>
        </w:rPr>
        <w:t xml:space="preserve"> días</w:t>
      </w:r>
      <w:r w:rsidR="00DF1C1F">
        <w:rPr>
          <w:rFonts w:ascii="Palatino Linotype" w:hAnsi="Palatino Linotype" w:cs="Arial"/>
        </w:rPr>
        <w:t xml:space="preserve"> ocho, nueve, quince y dieciséis de septiembre de dos mil dieciocho </w:t>
      </w:r>
      <w:r w:rsidR="00F5055E" w:rsidRPr="00F5055E">
        <w:rPr>
          <w:rFonts w:ascii="Palatino Linotype" w:hAnsi="Palatino Linotype" w:cs="Arial"/>
        </w:rPr>
        <w:t>por corresponder</w:t>
      </w:r>
      <w:r w:rsidR="00F55B3A">
        <w:rPr>
          <w:rFonts w:ascii="Palatino Linotype" w:hAnsi="Palatino Linotype" w:cs="Arial"/>
        </w:rPr>
        <w:t xml:space="preserve"> a </w:t>
      </w:r>
      <w:r w:rsidR="00B7165B">
        <w:rPr>
          <w:rFonts w:ascii="Palatino Linotype" w:hAnsi="Palatino Linotype" w:cs="Arial"/>
        </w:rPr>
        <w:t xml:space="preserve">los días </w:t>
      </w:r>
      <w:r w:rsidR="00F55B3A">
        <w:rPr>
          <w:rFonts w:ascii="Palatino Linotype" w:hAnsi="Palatino Linotype" w:cs="Arial"/>
        </w:rPr>
        <w:t xml:space="preserve">sábados y domingos </w:t>
      </w:r>
      <w:r w:rsidR="00F5055E" w:rsidRPr="00F5055E">
        <w:rPr>
          <w:rFonts w:ascii="Palatino Linotype" w:hAnsi="Palatino Linotype" w:cs="Arial"/>
        </w:rPr>
        <w:t xml:space="preserve">conforme al calendario oficial aprobado por el Pleno de este Instituto. </w:t>
      </w:r>
    </w:p>
    <w:p w:rsidR="00EB2B2B" w:rsidRPr="00EB2B2B" w:rsidRDefault="00EB2B2B" w:rsidP="00F5055E">
      <w:pPr>
        <w:widowControl w:val="0"/>
        <w:autoSpaceDE w:val="0"/>
        <w:autoSpaceDN w:val="0"/>
        <w:adjustRightInd w:val="0"/>
        <w:spacing w:line="360" w:lineRule="auto"/>
        <w:jc w:val="both"/>
        <w:rPr>
          <w:rFonts w:ascii="Palatino Linotype" w:hAnsi="Palatino Linotype" w:cs="Arial"/>
          <w:sz w:val="16"/>
          <w:szCs w:val="16"/>
        </w:rPr>
      </w:pPr>
    </w:p>
    <w:p w:rsidR="005469FA" w:rsidRDefault="00026342" w:rsidP="00B303EE">
      <w:pPr>
        <w:widowControl w:val="0"/>
        <w:autoSpaceDE w:val="0"/>
        <w:autoSpaceDN w:val="0"/>
        <w:adjustRightInd w:val="0"/>
        <w:spacing w:line="360" w:lineRule="auto"/>
        <w:jc w:val="both"/>
        <w:rPr>
          <w:rFonts w:ascii="Palatino Linotype" w:hAnsi="Palatino Linotype" w:cs="Arial"/>
        </w:rPr>
      </w:pPr>
      <w:r w:rsidRPr="0037458F">
        <w:rPr>
          <w:rFonts w:ascii="Palatino Linotype" w:hAnsi="Palatino Linotype" w:cs="Arial"/>
          <w:b/>
          <w:sz w:val="28"/>
          <w:szCs w:val="28"/>
        </w:rPr>
        <w:t>6</w:t>
      </w:r>
      <w:r w:rsidR="002426FE" w:rsidRPr="0037458F">
        <w:rPr>
          <w:rFonts w:ascii="Palatino Linotype" w:hAnsi="Palatino Linotype" w:cs="Arial"/>
          <w:b/>
          <w:sz w:val="28"/>
          <w:szCs w:val="28"/>
        </w:rPr>
        <w:t xml:space="preserve">. </w:t>
      </w:r>
      <w:r w:rsidR="0078210C" w:rsidRPr="0037458F">
        <w:rPr>
          <w:rFonts w:ascii="Palatino Linotype" w:hAnsi="Palatino Linotype" w:cs="Arial"/>
          <w:b/>
          <w:sz w:val="28"/>
          <w:szCs w:val="28"/>
        </w:rPr>
        <w:t xml:space="preserve">Informe Justificado. </w:t>
      </w:r>
      <w:r w:rsidR="00B659A4" w:rsidRPr="0037458F">
        <w:rPr>
          <w:rFonts w:ascii="Palatino Linotype" w:eastAsia="Calibri" w:hAnsi="Palatino Linotype" w:cs="Arial"/>
          <w:lang w:val="es-MX" w:eastAsia="en-US"/>
        </w:rPr>
        <w:t>En fecha</w:t>
      </w:r>
      <w:r w:rsidR="00210136" w:rsidRPr="0037458F">
        <w:rPr>
          <w:rFonts w:ascii="Palatino Linotype" w:eastAsia="Calibri" w:hAnsi="Palatino Linotype" w:cs="Arial"/>
          <w:lang w:val="es-MX" w:eastAsia="en-US"/>
        </w:rPr>
        <w:t xml:space="preserve"> </w:t>
      </w:r>
      <w:r w:rsidR="0037458F" w:rsidRPr="0037458F">
        <w:rPr>
          <w:rFonts w:ascii="Palatino Linotype" w:eastAsia="Calibri" w:hAnsi="Palatino Linotype" w:cs="Arial"/>
          <w:b/>
          <w:lang w:val="es-MX" w:eastAsia="en-US"/>
        </w:rPr>
        <w:t xml:space="preserve">once </w:t>
      </w:r>
      <w:r w:rsidR="00F65F8B" w:rsidRPr="0037458F">
        <w:rPr>
          <w:rFonts w:ascii="Palatino Linotype" w:eastAsia="Calibri" w:hAnsi="Palatino Linotype" w:cs="Arial"/>
          <w:b/>
          <w:lang w:val="es-MX" w:eastAsia="en-US"/>
        </w:rPr>
        <w:t>de septiembre de</w:t>
      </w:r>
      <w:r w:rsidR="00AC1EF9" w:rsidRPr="0037458F">
        <w:rPr>
          <w:rFonts w:ascii="Palatino Linotype" w:eastAsia="Calibri" w:hAnsi="Palatino Linotype" w:cs="Arial"/>
          <w:b/>
          <w:lang w:val="es-MX" w:eastAsia="en-US"/>
        </w:rPr>
        <w:t xml:space="preserve"> </w:t>
      </w:r>
      <w:r w:rsidR="00B659A4" w:rsidRPr="0037458F">
        <w:rPr>
          <w:rFonts w:ascii="Palatino Linotype" w:eastAsia="Calibri" w:hAnsi="Palatino Linotype" w:cs="Arial"/>
          <w:b/>
          <w:lang w:val="es-MX" w:eastAsia="en-US"/>
        </w:rPr>
        <w:t>dos mil dieci</w:t>
      </w:r>
      <w:r w:rsidR="0037458F">
        <w:rPr>
          <w:rFonts w:ascii="Palatino Linotype" w:eastAsia="Calibri" w:hAnsi="Palatino Linotype" w:cs="Arial"/>
          <w:b/>
          <w:lang w:val="es-MX" w:eastAsia="en-US"/>
        </w:rPr>
        <w:t>ocho</w:t>
      </w:r>
      <w:r w:rsidR="00B659A4" w:rsidRPr="0037458F">
        <w:rPr>
          <w:rFonts w:ascii="Palatino Linotype" w:eastAsia="Calibri" w:hAnsi="Palatino Linotype" w:cs="Arial"/>
          <w:lang w:val="es-MX" w:eastAsia="en-US"/>
        </w:rPr>
        <w:t xml:space="preserve">, el </w:t>
      </w:r>
      <w:r w:rsidR="00B659A4" w:rsidRPr="0037458F">
        <w:rPr>
          <w:rFonts w:ascii="Palatino Linotype" w:eastAsia="Calibri" w:hAnsi="Palatino Linotype" w:cs="Arial"/>
          <w:b/>
          <w:lang w:val="es-MX" w:eastAsia="en-US"/>
        </w:rPr>
        <w:t>SUJETO</w:t>
      </w:r>
      <w:r w:rsidR="00B659A4" w:rsidRPr="00A96F28">
        <w:rPr>
          <w:rFonts w:ascii="Palatino Linotype" w:eastAsia="Calibri" w:hAnsi="Palatino Linotype" w:cs="Arial"/>
          <w:b/>
          <w:lang w:val="es-MX" w:eastAsia="en-US"/>
        </w:rPr>
        <w:t xml:space="preserve"> OBLIGADO</w:t>
      </w:r>
      <w:r w:rsidR="003411BA" w:rsidRPr="00A96F28">
        <w:rPr>
          <w:rFonts w:ascii="Palatino Linotype" w:eastAsia="Calibri" w:hAnsi="Palatino Linotype" w:cs="Arial"/>
          <w:lang w:val="es-MX" w:eastAsia="en-US"/>
        </w:rPr>
        <w:t xml:space="preserve"> </w:t>
      </w:r>
      <w:r w:rsidR="00A96F28">
        <w:rPr>
          <w:rFonts w:ascii="Palatino Linotype" w:eastAsia="Calibri" w:hAnsi="Palatino Linotype" w:cs="Arial"/>
          <w:lang w:val="es-MX" w:eastAsia="en-US"/>
        </w:rPr>
        <w:t>adjunto vía SAIMEX</w:t>
      </w:r>
      <w:r w:rsidR="005469FA">
        <w:rPr>
          <w:rFonts w:ascii="Palatino Linotype" w:eastAsia="Calibri" w:hAnsi="Palatino Linotype" w:cs="Arial"/>
          <w:lang w:val="es-MX" w:eastAsia="en-US"/>
        </w:rPr>
        <w:t xml:space="preserve"> </w:t>
      </w:r>
      <w:r w:rsidR="0078210C">
        <w:rPr>
          <w:rFonts w:ascii="Palatino Linotype" w:eastAsia="Calibri" w:hAnsi="Palatino Linotype" w:cs="Arial"/>
          <w:lang w:val="es-MX" w:eastAsia="en-US"/>
        </w:rPr>
        <w:t>su informe justificado</w:t>
      </w:r>
      <w:r w:rsidR="00F25760">
        <w:rPr>
          <w:rFonts w:ascii="Palatino Linotype" w:eastAsia="Calibri" w:hAnsi="Palatino Linotype" w:cs="Arial"/>
          <w:lang w:val="es-MX" w:eastAsia="en-US"/>
        </w:rPr>
        <w:t xml:space="preserve"> signado por </w:t>
      </w:r>
      <w:r w:rsidR="00352FB1">
        <w:rPr>
          <w:rFonts w:ascii="Palatino Linotype" w:eastAsia="Calibri" w:hAnsi="Palatino Linotype" w:cs="Arial"/>
          <w:lang w:val="es-MX" w:eastAsia="en-US"/>
        </w:rPr>
        <w:t>el Responsable de la Unidad de Transparencia</w:t>
      </w:r>
      <w:r w:rsidR="00B303EE">
        <w:rPr>
          <w:rFonts w:ascii="Palatino Linotype" w:hAnsi="Palatino Linotype" w:cs="Arial"/>
        </w:rPr>
        <w:t xml:space="preserve">, </w:t>
      </w:r>
      <w:r w:rsidR="005469FA">
        <w:rPr>
          <w:rFonts w:ascii="Palatino Linotype" w:hAnsi="Palatino Linotype" w:cs="Arial"/>
        </w:rPr>
        <w:t xml:space="preserve">en el </w:t>
      </w:r>
      <w:r w:rsidR="000F33FF">
        <w:rPr>
          <w:rFonts w:ascii="Palatino Linotype" w:hAnsi="Palatino Linotype" w:cs="Arial"/>
        </w:rPr>
        <w:t xml:space="preserve">que </w:t>
      </w:r>
      <w:r w:rsidR="00352FB1">
        <w:rPr>
          <w:rFonts w:ascii="Palatino Linotype" w:hAnsi="Palatino Linotype" w:cs="Arial"/>
        </w:rPr>
        <w:t xml:space="preserve">adjuntó </w:t>
      </w:r>
      <w:r w:rsidR="001763AA">
        <w:rPr>
          <w:rFonts w:ascii="Palatino Linotype" w:hAnsi="Palatino Linotype" w:cs="Arial"/>
        </w:rPr>
        <w:t>los siguientes archivos</w:t>
      </w:r>
      <w:r w:rsidR="000F33FF">
        <w:rPr>
          <w:rFonts w:ascii="Palatino Linotype" w:hAnsi="Palatino Linotype" w:cs="Arial"/>
        </w:rPr>
        <w:t>:</w:t>
      </w:r>
    </w:p>
    <w:p w:rsidR="005469FA" w:rsidRDefault="005469FA" w:rsidP="00B303EE">
      <w:pPr>
        <w:widowControl w:val="0"/>
        <w:autoSpaceDE w:val="0"/>
        <w:autoSpaceDN w:val="0"/>
        <w:adjustRightInd w:val="0"/>
        <w:spacing w:line="360" w:lineRule="auto"/>
        <w:jc w:val="both"/>
        <w:rPr>
          <w:rFonts w:ascii="Palatino Linotype" w:hAnsi="Palatino Linotype" w:cs="Arial"/>
        </w:rPr>
      </w:pPr>
    </w:p>
    <w:p w:rsidR="00352FB1" w:rsidRDefault="00352FB1" w:rsidP="005E71D5">
      <w:pPr>
        <w:pStyle w:val="Prrafodelista"/>
        <w:numPr>
          <w:ilvl w:val="0"/>
          <w:numId w:val="33"/>
        </w:numPr>
        <w:jc w:val="both"/>
        <w:rPr>
          <w:rFonts w:ascii="Palatino Linotype" w:hAnsi="Palatino Linotype" w:cs="Arial"/>
        </w:rPr>
      </w:pPr>
      <w:r w:rsidRPr="00DF62B5">
        <w:rPr>
          <w:rFonts w:ascii="Palatino Linotype" w:hAnsi="Palatino Linotype" w:cs="Arial"/>
          <w:i/>
        </w:rPr>
        <w:t>“</w:t>
      </w:r>
      <w:r w:rsidR="002B7F00">
        <w:rPr>
          <w:rFonts w:ascii="Palatino Linotype" w:hAnsi="Palatino Linotype" w:cs="Arial"/>
          <w:b/>
          <w:i/>
        </w:rPr>
        <w:t>Coordinación Informe Justificado 223</w:t>
      </w:r>
      <w:r>
        <w:rPr>
          <w:rFonts w:ascii="Palatino Linotype" w:hAnsi="Palatino Linotype" w:cs="Arial"/>
          <w:b/>
          <w:i/>
        </w:rPr>
        <w:t>.pdf</w:t>
      </w:r>
      <w:r w:rsidRPr="00DF62B5">
        <w:rPr>
          <w:rFonts w:ascii="Palatino Linotype" w:hAnsi="Palatino Linotype" w:cs="Arial"/>
          <w:b/>
          <w:i/>
        </w:rPr>
        <w:t>”</w:t>
      </w:r>
      <w:r w:rsidR="005E71D5">
        <w:rPr>
          <w:rFonts w:ascii="Palatino Linotype" w:hAnsi="Palatino Linotype" w:cs="Arial"/>
          <w:b/>
          <w:i/>
        </w:rPr>
        <w:t xml:space="preserve">. </w:t>
      </w:r>
      <w:r w:rsidR="005E71D5">
        <w:rPr>
          <w:rFonts w:ascii="Palatino Linotype" w:hAnsi="Palatino Linotype" w:cs="Arial"/>
        </w:rPr>
        <w:t>C</w:t>
      </w:r>
      <w:r w:rsidRPr="00DF62B5">
        <w:rPr>
          <w:rFonts w:ascii="Palatino Linotype" w:hAnsi="Palatino Linotype" w:cs="Arial"/>
        </w:rPr>
        <w:t>ontiene en</w:t>
      </w:r>
      <w:r w:rsidRPr="00DF62B5">
        <w:rPr>
          <w:rFonts w:ascii="Palatino Linotype" w:hAnsi="Palatino Linotype" w:cs="Arial"/>
          <w:b/>
        </w:rPr>
        <w:t xml:space="preserve"> </w:t>
      </w:r>
      <w:r w:rsidR="002B7F00">
        <w:rPr>
          <w:rFonts w:ascii="Palatino Linotype" w:hAnsi="Palatino Linotype" w:cs="Arial"/>
        </w:rPr>
        <w:t>dos</w:t>
      </w:r>
      <w:r w:rsidRPr="00DF62B5">
        <w:rPr>
          <w:rFonts w:ascii="Palatino Linotype" w:hAnsi="Palatino Linotype" w:cs="Arial"/>
        </w:rPr>
        <w:t xml:space="preserve"> </w:t>
      </w:r>
      <w:r w:rsidR="005E71D5">
        <w:rPr>
          <w:rFonts w:ascii="Palatino Linotype" w:hAnsi="Palatino Linotype" w:cs="Arial"/>
        </w:rPr>
        <w:t xml:space="preserve">hojas </w:t>
      </w:r>
      <w:r w:rsidRPr="00DF62B5">
        <w:rPr>
          <w:rFonts w:ascii="Palatino Linotype" w:hAnsi="Palatino Linotype" w:cs="Arial"/>
        </w:rPr>
        <w:t xml:space="preserve">el oficio </w:t>
      </w:r>
      <w:r w:rsidR="002B7F00">
        <w:rPr>
          <w:rFonts w:ascii="Palatino Linotype" w:hAnsi="Palatino Linotype" w:cs="Arial"/>
        </w:rPr>
        <w:t>224003000/1428/2018</w:t>
      </w:r>
      <w:r w:rsidRPr="00DF62B5">
        <w:rPr>
          <w:rFonts w:ascii="Palatino Linotype" w:hAnsi="Palatino Linotype" w:cs="Arial"/>
        </w:rPr>
        <w:t xml:space="preserve"> </w:t>
      </w:r>
      <w:r w:rsidR="005E71D5">
        <w:rPr>
          <w:rFonts w:ascii="Palatino Linotype" w:hAnsi="Palatino Linotype" w:cs="Arial"/>
        </w:rPr>
        <w:t xml:space="preserve">del día </w:t>
      </w:r>
      <w:r w:rsidR="002B7F00">
        <w:rPr>
          <w:rFonts w:ascii="Palatino Linotype" w:hAnsi="Palatino Linotype" w:cs="Arial"/>
        </w:rPr>
        <w:t>10 de septiembre</w:t>
      </w:r>
      <w:r>
        <w:rPr>
          <w:rFonts w:ascii="Palatino Linotype" w:hAnsi="Palatino Linotype" w:cs="Arial"/>
        </w:rPr>
        <w:t xml:space="preserve"> de 2018</w:t>
      </w:r>
      <w:r w:rsidR="005E71D5">
        <w:rPr>
          <w:rFonts w:ascii="Palatino Linotype" w:hAnsi="Palatino Linotype" w:cs="Arial"/>
        </w:rPr>
        <w:t xml:space="preserve">, signado por el Coordinador Administrativo, dirigido al </w:t>
      </w:r>
      <w:r w:rsidR="002B7F00">
        <w:rPr>
          <w:rFonts w:ascii="Palatino Linotype" w:hAnsi="Palatino Linotype" w:cs="Arial"/>
        </w:rPr>
        <w:t>Jefe de la Unidad de Información, Planeación, Programación y Evaluación</w:t>
      </w:r>
      <w:r w:rsidR="005E71D5">
        <w:rPr>
          <w:rFonts w:ascii="Palatino Linotype" w:hAnsi="Palatino Linotype" w:cs="Arial"/>
        </w:rPr>
        <w:t xml:space="preserve">, ambos adscritos al SUJETO OBLIGADO, </w:t>
      </w:r>
      <w:r w:rsidR="002B7F00">
        <w:rPr>
          <w:rFonts w:ascii="Palatino Linotype" w:hAnsi="Palatino Linotype" w:cs="Arial"/>
        </w:rPr>
        <w:t xml:space="preserve">que en sustancia </w:t>
      </w:r>
      <w:r w:rsidR="005E71D5">
        <w:rPr>
          <w:rFonts w:ascii="Palatino Linotype" w:hAnsi="Palatino Linotype" w:cs="Arial"/>
        </w:rPr>
        <w:t>informó</w:t>
      </w:r>
      <w:r w:rsidRPr="00DF62B5">
        <w:rPr>
          <w:rFonts w:ascii="Palatino Linotype" w:hAnsi="Palatino Linotype" w:cs="Arial"/>
        </w:rPr>
        <w:t>:</w:t>
      </w:r>
      <w:r>
        <w:rPr>
          <w:rFonts w:ascii="Palatino Linotype" w:hAnsi="Palatino Linotype" w:cs="Arial"/>
        </w:rPr>
        <w:t xml:space="preserve"> </w:t>
      </w:r>
    </w:p>
    <w:p w:rsidR="00352FB1" w:rsidRDefault="00352FB1" w:rsidP="00B303EE">
      <w:pPr>
        <w:widowControl w:val="0"/>
        <w:autoSpaceDE w:val="0"/>
        <w:autoSpaceDN w:val="0"/>
        <w:adjustRightInd w:val="0"/>
        <w:spacing w:line="360" w:lineRule="auto"/>
        <w:jc w:val="both"/>
        <w:rPr>
          <w:rFonts w:ascii="Palatino Linotype" w:hAnsi="Palatino Linotype" w:cs="Arial"/>
        </w:rPr>
      </w:pPr>
    </w:p>
    <w:p w:rsidR="005E71D5" w:rsidRDefault="00F97449" w:rsidP="002B7F00">
      <w:pPr>
        <w:widowControl w:val="0"/>
        <w:autoSpaceDE w:val="0"/>
        <w:autoSpaceDN w:val="0"/>
        <w:adjustRightInd w:val="0"/>
        <w:ind w:left="851" w:right="902"/>
        <w:jc w:val="both"/>
        <w:rPr>
          <w:rFonts w:ascii="Palatino Linotype" w:hAnsi="Palatino Linotype" w:cs="Arial"/>
          <w:i/>
          <w:sz w:val="22"/>
          <w:szCs w:val="22"/>
        </w:rPr>
      </w:pPr>
      <w:r>
        <w:rPr>
          <w:rFonts w:ascii="Palatino Linotype" w:hAnsi="Palatino Linotype" w:cs="Arial"/>
          <w:i/>
          <w:sz w:val="22"/>
          <w:szCs w:val="22"/>
        </w:rPr>
        <w:t>“</w:t>
      </w:r>
      <w:r w:rsidR="002B7F00">
        <w:rPr>
          <w:rFonts w:ascii="Palatino Linotype" w:hAnsi="Palatino Linotype" w:cs="Arial"/>
          <w:i/>
          <w:sz w:val="22"/>
          <w:szCs w:val="22"/>
        </w:rPr>
        <w:t>En atención al acto impugnado registrado mediante el número</w:t>
      </w:r>
      <w:r w:rsidR="005E71D5">
        <w:rPr>
          <w:rFonts w:ascii="Palatino Linotype" w:hAnsi="Palatino Linotype" w:cs="Arial"/>
          <w:i/>
          <w:sz w:val="22"/>
          <w:szCs w:val="22"/>
        </w:rPr>
        <w:t xml:space="preserve">  …</w:t>
      </w:r>
    </w:p>
    <w:p w:rsidR="005E71D5" w:rsidRDefault="005E71D5" w:rsidP="002B7F00">
      <w:pPr>
        <w:widowControl w:val="0"/>
        <w:autoSpaceDE w:val="0"/>
        <w:autoSpaceDN w:val="0"/>
        <w:adjustRightInd w:val="0"/>
        <w:ind w:left="851" w:right="902"/>
        <w:jc w:val="both"/>
        <w:rPr>
          <w:rFonts w:ascii="Palatino Linotype" w:hAnsi="Palatino Linotype" w:cs="Arial"/>
          <w:i/>
          <w:sz w:val="22"/>
          <w:szCs w:val="22"/>
        </w:rPr>
      </w:pPr>
    </w:p>
    <w:p w:rsidR="00B85301" w:rsidRDefault="002B7F00" w:rsidP="002B7F00">
      <w:pPr>
        <w:widowControl w:val="0"/>
        <w:autoSpaceDE w:val="0"/>
        <w:autoSpaceDN w:val="0"/>
        <w:adjustRightInd w:val="0"/>
        <w:ind w:left="851" w:right="902"/>
        <w:jc w:val="both"/>
        <w:rPr>
          <w:rFonts w:ascii="Palatino Linotype" w:hAnsi="Palatino Linotype" w:cs="Arial"/>
          <w:i/>
          <w:sz w:val="22"/>
          <w:szCs w:val="22"/>
        </w:rPr>
      </w:pPr>
      <w:r>
        <w:rPr>
          <w:rFonts w:ascii="Palatino Linotype" w:hAnsi="Palatino Linotype" w:cs="Arial"/>
          <w:i/>
          <w:sz w:val="22"/>
          <w:szCs w:val="22"/>
        </w:rPr>
        <w:lastRenderedPageBreak/>
        <w:t xml:space="preserve"> </w:t>
      </w:r>
      <w:r w:rsidR="005E71D5">
        <w:rPr>
          <w:rFonts w:ascii="Palatino Linotype" w:hAnsi="Palatino Linotype" w:cs="Arial"/>
          <w:i/>
          <w:sz w:val="22"/>
          <w:szCs w:val="22"/>
        </w:rPr>
        <w:t>Esta Coordinación Administrativa ratifica la respuesta dada con anterioridad</w:t>
      </w:r>
      <w:r w:rsidR="00B85301">
        <w:rPr>
          <w:rFonts w:ascii="Palatino Linotype" w:hAnsi="Palatino Linotype" w:cs="Arial"/>
          <w:i/>
          <w:sz w:val="22"/>
          <w:szCs w:val="22"/>
        </w:rPr>
        <w:t xml:space="preserve"> respecto a lo siguiente: </w:t>
      </w:r>
    </w:p>
    <w:p w:rsidR="005E71D5" w:rsidRDefault="00B85301" w:rsidP="002B7F00">
      <w:pPr>
        <w:widowControl w:val="0"/>
        <w:autoSpaceDE w:val="0"/>
        <w:autoSpaceDN w:val="0"/>
        <w:adjustRightInd w:val="0"/>
        <w:ind w:left="851" w:right="902"/>
        <w:jc w:val="both"/>
        <w:rPr>
          <w:rFonts w:ascii="Palatino Linotype" w:hAnsi="Palatino Linotype" w:cs="Arial"/>
          <w:i/>
          <w:sz w:val="22"/>
          <w:szCs w:val="22"/>
        </w:rPr>
      </w:pPr>
      <w:r>
        <w:rPr>
          <w:rFonts w:ascii="Palatino Linotype" w:hAnsi="Palatino Linotype" w:cs="Arial"/>
          <w:i/>
          <w:sz w:val="22"/>
          <w:szCs w:val="22"/>
        </w:rPr>
        <w:t>…</w:t>
      </w:r>
      <w:r w:rsidR="005E71D5">
        <w:rPr>
          <w:rFonts w:ascii="Palatino Linotype" w:hAnsi="Palatino Linotype" w:cs="Arial"/>
          <w:i/>
          <w:sz w:val="22"/>
          <w:szCs w:val="22"/>
        </w:rPr>
        <w:t xml:space="preserve"> </w:t>
      </w:r>
    </w:p>
    <w:p w:rsidR="002B7F00" w:rsidRDefault="002B7F00" w:rsidP="002B7F00">
      <w:pPr>
        <w:widowControl w:val="0"/>
        <w:autoSpaceDE w:val="0"/>
        <w:autoSpaceDN w:val="0"/>
        <w:adjustRightInd w:val="0"/>
        <w:ind w:left="851" w:right="902"/>
        <w:jc w:val="both"/>
        <w:rPr>
          <w:rFonts w:ascii="Palatino Linotype" w:hAnsi="Palatino Linotype" w:cs="Arial"/>
          <w:i/>
          <w:sz w:val="22"/>
          <w:szCs w:val="22"/>
        </w:rPr>
      </w:pPr>
      <w:r>
        <w:rPr>
          <w:rFonts w:ascii="Palatino Linotype" w:hAnsi="Palatino Linotype" w:cs="Arial"/>
          <w:i/>
          <w:sz w:val="22"/>
          <w:szCs w:val="22"/>
        </w:rPr>
        <w:t>En virtud de lo solicitado esta Coordinación Administrativa le está indicando que la información ya está disponible en formatos electrónicos disponibles en internet por lo cual se le indica los enlaces web donde puede consultar la información.</w:t>
      </w:r>
    </w:p>
    <w:p w:rsidR="002B7F00" w:rsidRDefault="002B7F00" w:rsidP="002B7F00">
      <w:pPr>
        <w:widowControl w:val="0"/>
        <w:autoSpaceDE w:val="0"/>
        <w:autoSpaceDN w:val="0"/>
        <w:adjustRightInd w:val="0"/>
        <w:ind w:left="851" w:right="902"/>
        <w:jc w:val="both"/>
        <w:rPr>
          <w:rFonts w:ascii="Palatino Linotype" w:hAnsi="Palatino Linotype" w:cs="Arial"/>
          <w:i/>
          <w:sz w:val="22"/>
          <w:szCs w:val="22"/>
        </w:rPr>
      </w:pPr>
    </w:p>
    <w:p w:rsidR="00D75BA1" w:rsidRDefault="002B7F00" w:rsidP="002B7F00">
      <w:pPr>
        <w:widowControl w:val="0"/>
        <w:autoSpaceDE w:val="0"/>
        <w:autoSpaceDN w:val="0"/>
        <w:adjustRightInd w:val="0"/>
        <w:ind w:left="851" w:right="902"/>
        <w:jc w:val="both"/>
        <w:rPr>
          <w:rFonts w:ascii="Palatino Linotype" w:hAnsi="Palatino Linotype" w:cs="Arial"/>
          <w:i/>
          <w:sz w:val="22"/>
          <w:szCs w:val="22"/>
        </w:rPr>
      </w:pPr>
      <w:r>
        <w:rPr>
          <w:rFonts w:ascii="Palatino Linotype" w:hAnsi="Palatino Linotype" w:cs="Arial"/>
          <w:i/>
          <w:sz w:val="22"/>
          <w:szCs w:val="22"/>
        </w:rPr>
        <w:t>…</w:t>
      </w:r>
      <w:r w:rsidR="00D75BA1">
        <w:rPr>
          <w:rFonts w:ascii="Palatino Linotype" w:hAnsi="Palatino Linotype" w:cs="Arial"/>
          <w:i/>
          <w:sz w:val="22"/>
          <w:szCs w:val="22"/>
        </w:rPr>
        <w:t>”</w:t>
      </w:r>
      <w:r>
        <w:rPr>
          <w:rFonts w:ascii="Palatino Linotype" w:hAnsi="Palatino Linotype" w:cs="Arial"/>
          <w:i/>
          <w:sz w:val="22"/>
          <w:szCs w:val="22"/>
        </w:rPr>
        <w:t xml:space="preserve"> (sic)</w:t>
      </w:r>
    </w:p>
    <w:p w:rsidR="00F25760" w:rsidRDefault="00F25760" w:rsidP="00490A87">
      <w:pPr>
        <w:widowControl w:val="0"/>
        <w:autoSpaceDE w:val="0"/>
        <w:autoSpaceDN w:val="0"/>
        <w:adjustRightInd w:val="0"/>
        <w:ind w:left="851" w:right="902"/>
        <w:jc w:val="both"/>
        <w:rPr>
          <w:rFonts w:ascii="Palatino Linotype" w:hAnsi="Palatino Linotype" w:cs="Arial"/>
          <w:i/>
          <w:sz w:val="22"/>
          <w:szCs w:val="22"/>
        </w:rPr>
      </w:pPr>
    </w:p>
    <w:p w:rsidR="00F058D7" w:rsidRDefault="002B7F00" w:rsidP="001F480B">
      <w:pPr>
        <w:pStyle w:val="Prrafodelista"/>
        <w:numPr>
          <w:ilvl w:val="0"/>
          <w:numId w:val="33"/>
        </w:numPr>
        <w:jc w:val="both"/>
        <w:rPr>
          <w:rFonts w:ascii="Palatino Linotype" w:hAnsi="Palatino Linotype" w:cs="Arial"/>
          <w:sz w:val="22"/>
          <w:szCs w:val="22"/>
        </w:rPr>
      </w:pPr>
      <w:r w:rsidRPr="001F480B">
        <w:rPr>
          <w:rFonts w:ascii="Palatino Linotype" w:hAnsi="Palatino Linotype" w:cs="Arial"/>
          <w:i/>
        </w:rPr>
        <w:t>“</w:t>
      </w:r>
      <w:r w:rsidRPr="001F480B">
        <w:rPr>
          <w:rFonts w:ascii="Palatino Linotype" w:hAnsi="Palatino Linotype" w:cs="Arial"/>
          <w:b/>
          <w:i/>
        </w:rPr>
        <w:t>Informe Justificado INFOEM 223.pdf”</w:t>
      </w:r>
      <w:r w:rsidR="001F480B" w:rsidRPr="001F480B">
        <w:rPr>
          <w:rFonts w:ascii="Palatino Linotype" w:hAnsi="Palatino Linotype" w:cs="Arial"/>
          <w:b/>
          <w:i/>
        </w:rPr>
        <w:t xml:space="preserve">. </w:t>
      </w:r>
      <w:r w:rsidR="001F480B" w:rsidRPr="001F480B">
        <w:rPr>
          <w:rFonts w:ascii="Palatino Linotype" w:hAnsi="Palatino Linotype" w:cs="Arial"/>
        </w:rPr>
        <w:t>C</w:t>
      </w:r>
      <w:r w:rsidRPr="001F480B">
        <w:rPr>
          <w:rFonts w:ascii="Palatino Linotype" w:hAnsi="Palatino Linotype" w:cs="Arial"/>
        </w:rPr>
        <w:t>ontiene en</w:t>
      </w:r>
      <w:r w:rsidRPr="001F480B">
        <w:rPr>
          <w:rFonts w:ascii="Palatino Linotype" w:hAnsi="Palatino Linotype" w:cs="Arial"/>
          <w:b/>
        </w:rPr>
        <w:t xml:space="preserve"> </w:t>
      </w:r>
      <w:r w:rsidR="002114B6" w:rsidRPr="001F480B">
        <w:rPr>
          <w:rFonts w:ascii="Palatino Linotype" w:hAnsi="Palatino Linotype" w:cs="Arial"/>
        </w:rPr>
        <w:t>cinco</w:t>
      </w:r>
      <w:r w:rsidRPr="001F480B">
        <w:rPr>
          <w:rFonts w:ascii="Palatino Linotype" w:hAnsi="Palatino Linotype" w:cs="Arial"/>
        </w:rPr>
        <w:t xml:space="preserve"> </w:t>
      </w:r>
      <w:r w:rsidR="001F480B" w:rsidRPr="001F480B">
        <w:rPr>
          <w:rFonts w:ascii="Palatino Linotype" w:hAnsi="Palatino Linotype" w:cs="Arial"/>
        </w:rPr>
        <w:t xml:space="preserve">hojas </w:t>
      </w:r>
      <w:r w:rsidRPr="001F480B">
        <w:rPr>
          <w:rFonts w:ascii="Palatino Linotype" w:hAnsi="Palatino Linotype" w:cs="Arial"/>
        </w:rPr>
        <w:t xml:space="preserve">el </w:t>
      </w:r>
      <w:r w:rsidR="001F480B" w:rsidRPr="001F480B">
        <w:rPr>
          <w:rFonts w:ascii="Palatino Linotype" w:hAnsi="Palatino Linotype" w:cs="Arial"/>
        </w:rPr>
        <w:t xml:space="preserve">Informe Justificado  del SUJETO OBLIGADO, suscrito por el Responsable de la Unidad de Transparencia, a través del cual refirió los antecedentes del presente asunto y en lo que interesa al estudio, insertó el contenido del oficio  </w:t>
      </w:r>
      <w:r w:rsidR="001F480B" w:rsidRPr="001F480B">
        <w:rPr>
          <w:rFonts w:ascii="Palatino Linotype" w:hAnsi="Palatino Linotype" w:cs="Arial"/>
          <w:b/>
          <w:i/>
        </w:rPr>
        <w:t xml:space="preserve">224003000/1428/2018 </w:t>
      </w:r>
      <w:r w:rsidR="001F480B" w:rsidRPr="001F480B">
        <w:rPr>
          <w:rFonts w:ascii="Palatino Linotype" w:hAnsi="Palatino Linotype" w:cs="Arial"/>
        </w:rPr>
        <w:t>suscrito por el</w:t>
      </w:r>
      <w:r w:rsidR="001F480B" w:rsidRPr="001F480B">
        <w:rPr>
          <w:rFonts w:ascii="Palatino Linotype" w:hAnsi="Palatino Linotype" w:cs="Arial"/>
          <w:b/>
          <w:i/>
        </w:rPr>
        <w:t xml:space="preserve"> </w:t>
      </w:r>
      <w:r w:rsidR="001F480B" w:rsidRPr="001F480B">
        <w:rPr>
          <w:rFonts w:ascii="Palatino Linotype" w:hAnsi="Palatino Linotype" w:cs="Arial"/>
        </w:rPr>
        <w:t xml:space="preserve">Coordinador Administrativo, descrito en el archivo que antecede. </w:t>
      </w:r>
    </w:p>
    <w:p w:rsidR="004F4E97" w:rsidRPr="00490A87" w:rsidRDefault="004F4E97" w:rsidP="004B652A">
      <w:pPr>
        <w:widowControl w:val="0"/>
        <w:autoSpaceDE w:val="0"/>
        <w:autoSpaceDN w:val="0"/>
        <w:adjustRightInd w:val="0"/>
        <w:ind w:right="902"/>
        <w:jc w:val="both"/>
        <w:rPr>
          <w:rFonts w:ascii="Palatino Linotype" w:hAnsi="Palatino Linotype" w:cs="Arial"/>
          <w:i/>
          <w:sz w:val="22"/>
          <w:szCs w:val="22"/>
        </w:rPr>
      </w:pPr>
    </w:p>
    <w:p w:rsidR="0005418A" w:rsidRPr="004B652A" w:rsidRDefault="0005418A" w:rsidP="0005418A">
      <w:pPr>
        <w:widowControl w:val="0"/>
        <w:autoSpaceDE w:val="0"/>
        <w:autoSpaceDN w:val="0"/>
        <w:adjustRightInd w:val="0"/>
        <w:spacing w:line="360" w:lineRule="auto"/>
        <w:jc w:val="both"/>
        <w:rPr>
          <w:rFonts w:ascii="Palatino Linotype" w:eastAsia="Calibri" w:hAnsi="Palatino Linotype" w:cs="Arial"/>
          <w:lang w:val="es-MX" w:eastAsia="en-US"/>
        </w:rPr>
      </w:pPr>
      <w:r w:rsidRPr="004B652A">
        <w:rPr>
          <w:rFonts w:ascii="Palatino Linotype" w:eastAsia="Calibri" w:hAnsi="Palatino Linotype" w:cs="Arial"/>
          <w:lang w:val="es-MX" w:eastAsia="en-US"/>
        </w:rPr>
        <w:t xml:space="preserve">Información </w:t>
      </w:r>
      <w:r w:rsidR="004B652A" w:rsidRPr="004B652A">
        <w:rPr>
          <w:rFonts w:ascii="Palatino Linotype" w:eastAsia="Calibri" w:hAnsi="Palatino Linotype" w:cs="Arial"/>
          <w:lang w:val="es-MX" w:eastAsia="en-US"/>
        </w:rPr>
        <w:t xml:space="preserve">que no fue puesta a </w:t>
      </w:r>
      <w:r w:rsidRPr="004B652A">
        <w:rPr>
          <w:rFonts w:ascii="Palatino Linotype" w:eastAsia="Calibri" w:hAnsi="Palatino Linotype" w:cs="Arial"/>
          <w:lang w:val="es-MX" w:eastAsia="en-US"/>
        </w:rPr>
        <w:t xml:space="preserve">disposición del </w:t>
      </w:r>
      <w:r w:rsidRPr="004B652A">
        <w:rPr>
          <w:rFonts w:ascii="Palatino Linotype" w:eastAsia="Calibri" w:hAnsi="Palatino Linotype" w:cs="Arial"/>
          <w:b/>
          <w:lang w:val="es-MX" w:eastAsia="en-US"/>
        </w:rPr>
        <w:t>R</w:t>
      </w:r>
      <w:r w:rsidR="004B652A" w:rsidRPr="004B652A">
        <w:rPr>
          <w:rFonts w:ascii="Palatino Linotype" w:eastAsia="Calibri" w:hAnsi="Palatino Linotype" w:cs="Arial"/>
          <w:b/>
          <w:lang w:val="es-MX" w:eastAsia="en-US"/>
        </w:rPr>
        <w:t>ECURRENTE</w:t>
      </w:r>
      <w:r w:rsidR="004B652A" w:rsidRPr="004B652A">
        <w:rPr>
          <w:rFonts w:ascii="Palatino Linotype" w:eastAsia="Calibri" w:hAnsi="Palatino Linotype" w:cs="Arial"/>
          <w:lang w:val="es-MX" w:eastAsia="en-US"/>
        </w:rPr>
        <w:t xml:space="preserve"> toda vez que el </w:t>
      </w:r>
      <w:r w:rsidR="004B652A" w:rsidRPr="004B652A">
        <w:rPr>
          <w:rFonts w:ascii="Palatino Linotype" w:eastAsia="Calibri" w:hAnsi="Palatino Linotype" w:cs="Arial"/>
          <w:b/>
          <w:lang w:val="es-MX" w:eastAsia="en-US"/>
        </w:rPr>
        <w:t>SUJETO OBLIGADO</w:t>
      </w:r>
      <w:r w:rsidR="001F480B">
        <w:rPr>
          <w:rFonts w:ascii="Palatino Linotype" w:eastAsia="Calibri" w:hAnsi="Palatino Linotype" w:cs="Arial"/>
          <w:lang w:val="es-MX" w:eastAsia="en-US"/>
        </w:rPr>
        <w:t xml:space="preserve">, ratificó su respuesta. </w:t>
      </w:r>
      <w:r w:rsidR="004B652A" w:rsidRPr="004B652A">
        <w:rPr>
          <w:rFonts w:ascii="Palatino Linotype" w:eastAsia="Calibri" w:hAnsi="Palatino Linotype" w:cs="Arial"/>
          <w:lang w:val="es-MX" w:eastAsia="en-US"/>
        </w:rPr>
        <w:t xml:space="preserve"> </w:t>
      </w:r>
    </w:p>
    <w:p w:rsidR="00F83005" w:rsidRPr="00F83005" w:rsidRDefault="000B2C3B" w:rsidP="00F83005">
      <w:pPr>
        <w:spacing w:before="240" w:after="240" w:line="360" w:lineRule="auto"/>
        <w:jc w:val="both"/>
        <w:rPr>
          <w:rFonts w:ascii="Palatino Linotype" w:eastAsia="Calibri" w:hAnsi="Palatino Linotype" w:cs="Arial"/>
        </w:rPr>
      </w:pPr>
      <w:r>
        <w:rPr>
          <w:rFonts w:ascii="Palatino Linotype" w:hAnsi="Palatino Linotype" w:cs="Arial"/>
          <w:b/>
          <w:sz w:val="28"/>
          <w:szCs w:val="28"/>
        </w:rPr>
        <w:t>7</w:t>
      </w:r>
      <w:r w:rsidR="00DE19ED" w:rsidRPr="00F67432">
        <w:rPr>
          <w:rFonts w:ascii="Palatino Linotype" w:hAnsi="Palatino Linotype" w:cs="Arial"/>
          <w:b/>
          <w:sz w:val="28"/>
          <w:szCs w:val="28"/>
        </w:rPr>
        <w:t xml:space="preserve">. </w:t>
      </w:r>
      <w:r w:rsidR="00F83005" w:rsidRPr="00F83005">
        <w:rPr>
          <w:rFonts w:ascii="Palatino Linotype" w:hAnsi="Palatino Linotype" w:cs="Arial"/>
          <w:b/>
          <w:sz w:val="28"/>
          <w:szCs w:val="28"/>
        </w:rPr>
        <w:t xml:space="preserve">Ampliación del plazo para emitir resolución. </w:t>
      </w:r>
      <w:r w:rsidR="00F83005" w:rsidRPr="00F83005">
        <w:rPr>
          <w:rFonts w:ascii="Palatino Linotype" w:hAnsi="Palatino Linotype" w:cs="Arial"/>
        </w:rPr>
        <w:t xml:space="preserve">En fecha </w:t>
      </w:r>
      <w:r w:rsidR="00F83005">
        <w:rPr>
          <w:rFonts w:ascii="Palatino Linotype" w:hAnsi="Palatino Linotype" w:cs="Arial"/>
          <w:b/>
        </w:rPr>
        <w:t xml:space="preserve">dieciocho </w:t>
      </w:r>
      <w:r w:rsidR="00F83005" w:rsidRPr="00F83005">
        <w:rPr>
          <w:rFonts w:ascii="Palatino Linotype" w:hAnsi="Palatino Linotype" w:cs="Arial"/>
          <w:b/>
        </w:rPr>
        <w:t xml:space="preserve">de </w:t>
      </w:r>
      <w:r w:rsidR="00F83005">
        <w:rPr>
          <w:rFonts w:ascii="Palatino Linotype" w:hAnsi="Palatino Linotype" w:cs="Arial"/>
          <w:b/>
        </w:rPr>
        <w:t xml:space="preserve">octubre </w:t>
      </w:r>
      <w:r w:rsidR="00F83005" w:rsidRPr="00F83005">
        <w:rPr>
          <w:rFonts w:ascii="Palatino Linotype" w:hAnsi="Palatino Linotype" w:cs="Arial"/>
          <w:b/>
        </w:rPr>
        <w:t>de dos mil dieciocho</w:t>
      </w:r>
      <w:r w:rsidR="00F83005" w:rsidRPr="00F83005">
        <w:rPr>
          <w:rFonts w:ascii="Palatino Linotype" w:hAnsi="Palatino Linotype" w:cs="Arial"/>
        </w:rPr>
        <w:t xml:space="preserve">, </w:t>
      </w:r>
      <w:r w:rsidR="00F83005" w:rsidRPr="00F83005">
        <w:rPr>
          <w:rFonts w:ascii="Palatino Linotype" w:eastAsia="Calibri" w:hAnsi="Palatino Linotype"/>
          <w:szCs w:val="22"/>
        </w:rPr>
        <w:t xml:space="preserve">este Instituto con fundamento en </w:t>
      </w:r>
      <w:r w:rsidR="00F83005" w:rsidRPr="00F83005">
        <w:rPr>
          <w:rFonts w:ascii="Palatino Linotype" w:eastAsia="Calibri" w:hAnsi="Palatino Linotype" w:cs="Arial"/>
        </w:rPr>
        <w:t>e</w:t>
      </w:r>
      <w:r w:rsidR="00F83005" w:rsidRPr="00F83005">
        <w:rPr>
          <w:rFonts w:ascii="Palatino Linotype" w:eastAsia="Calibri" w:hAnsi="Palatino Linotype"/>
          <w:szCs w:val="22"/>
        </w:rPr>
        <w:t xml:space="preserve">l artículo 181, párrafo tercero, de la </w:t>
      </w:r>
      <w:r w:rsidR="00F83005" w:rsidRPr="00F83005">
        <w:rPr>
          <w:rFonts w:ascii="Palatino Linotype" w:eastAsia="Calibri" w:hAnsi="Palatino Linotype" w:cs="Arial"/>
        </w:rPr>
        <w:t>Ley de Transparencia y Acceso a la Información Pública del Estado de México y Municipios,</w:t>
      </w:r>
      <w:r w:rsidR="00F83005" w:rsidRPr="00F83005">
        <w:rPr>
          <w:rFonts w:ascii="Palatino Linotype" w:eastAsia="Calibri" w:hAnsi="Palatino Linotype"/>
          <w:szCs w:val="22"/>
        </w:rPr>
        <w:t xml:space="preserve">  determinó mediante el acuerdo respectivo, ampliar por quince días hábiles adicionales el plazo para emitir la presente resolución a fin de realizar un mejor estudio del asunto</w:t>
      </w:r>
      <w:r w:rsidR="00F83005" w:rsidRPr="00F83005">
        <w:rPr>
          <w:rFonts w:ascii="Palatino Linotype" w:eastAsia="Calibri" w:hAnsi="Palatino Linotype" w:cs="Arial"/>
        </w:rPr>
        <w:t xml:space="preserve">. </w:t>
      </w:r>
    </w:p>
    <w:p w:rsidR="00583052" w:rsidRPr="00FA0F51" w:rsidRDefault="000B2C3B" w:rsidP="00881FFD">
      <w:pPr>
        <w:widowControl w:val="0"/>
        <w:autoSpaceDE w:val="0"/>
        <w:autoSpaceDN w:val="0"/>
        <w:adjustRightInd w:val="0"/>
        <w:spacing w:line="360" w:lineRule="auto"/>
        <w:jc w:val="both"/>
        <w:rPr>
          <w:rFonts w:ascii="Palatino Linotype" w:hAnsi="Palatino Linotype" w:cs="Arial"/>
          <w:b/>
          <w:sz w:val="28"/>
          <w:szCs w:val="28"/>
        </w:rPr>
      </w:pPr>
      <w:r>
        <w:rPr>
          <w:rFonts w:ascii="Palatino Linotype" w:hAnsi="Palatino Linotype" w:cs="Arial"/>
          <w:b/>
          <w:sz w:val="28"/>
          <w:szCs w:val="28"/>
        </w:rPr>
        <w:t>8</w:t>
      </w:r>
      <w:r w:rsidR="00A006E1">
        <w:rPr>
          <w:rFonts w:ascii="Palatino Linotype" w:hAnsi="Palatino Linotype" w:cs="Arial"/>
          <w:b/>
          <w:sz w:val="28"/>
          <w:szCs w:val="28"/>
        </w:rPr>
        <w:t xml:space="preserve">. </w:t>
      </w:r>
      <w:r w:rsidR="00583052" w:rsidRPr="00F67432">
        <w:rPr>
          <w:rFonts w:ascii="Palatino Linotype" w:hAnsi="Palatino Linotype" w:cs="Arial"/>
          <w:b/>
          <w:sz w:val="28"/>
          <w:szCs w:val="28"/>
        </w:rPr>
        <w:t>Cierre de Instrucción</w:t>
      </w:r>
      <w:r w:rsidR="00583052" w:rsidRPr="00F67432">
        <w:rPr>
          <w:rFonts w:ascii="Palatino Linotype" w:hAnsi="Palatino Linotype"/>
          <w:b/>
          <w:sz w:val="28"/>
          <w:szCs w:val="28"/>
        </w:rPr>
        <w:t xml:space="preserve">. </w:t>
      </w:r>
      <w:r w:rsidR="00583052" w:rsidRPr="00F67432">
        <w:rPr>
          <w:rFonts w:ascii="Palatino Linotype" w:hAnsi="Palatino Linotype"/>
        </w:rPr>
        <w:t xml:space="preserve">En </w:t>
      </w:r>
      <w:r w:rsidR="00583052" w:rsidRPr="000A0864">
        <w:rPr>
          <w:rFonts w:ascii="Palatino Linotype" w:hAnsi="Palatino Linotype"/>
        </w:rPr>
        <w:t xml:space="preserve">fecha </w:t>
      </w:r>
      <w:r w:rsidR="000A0864">
        <w:rPr>
          <w:rFonts w:ascii="Palatino Linotype" w:hAnsi="Palatino Linotype"/>
          <w:b/>
        </w:rPr>
        <w:t>treinta</w:t>
      </w:r>
      <w:r w:rsidR="000A0864" w:rsidRPr="000A0864">
        <w:rPr>
          <w:rFonts w:ascii="Palatino Linotype" w:hAnsi="Palatino Linotype"/>
        </w:rPr>
        <w:t xml:space="preserve"> </w:t>
      </w:r>
      <w:r w:rsidR="00B303EE" w:rsidRPr="000A0864">
        <w:rPr>
          <w:rFonts w:ascii="Palatino Linotype" w:hAnsi="Palatino Linotype"/>
          <w:b/>
        </w:rPr>
        <w:t xml:space="preserve">de </w:t>
      </w:r>
      <w:r w:rsidR="00A006E1" w:rsidRPr="000A0864">
        <w:rPr>
          <w:rFonts w:ascii="Palatino Linotype" w:hAnsi="Palatino Linotype"/>
          <w:b/>
        </w:rPr>
        <w:t>octubre</w:t>
      </w:r>
      <w:r w:rsidR="007E1029" w:rsidRPr="000A0864">
        <w:rPr>
          <w:rFonts w:ascii="Palatino Linotype" w:hAnsi="Palatino Linotype"/>
          <w:b/>
        </w:rPr>
        <w:t xml:space="preserve"> </w:t>
      </w:r>
      <w:r w:rsidR="009F15E6" w:rsidRPr="000A0864">
        <w:rPr>
          <w:rFonts w:ascii="Palatino Linotype" w:hAnsi="Palatino Linotype"/>
          <w:b/>
        </w:rPr>
        <w:t xml:space="preserve">de </w:t>
      </w:r>
      <w:r w:rsidR="00583052" w:rsidRPr="000A0864">
        <w:rPr>
          <w:rFonts w:ascii="Palatino Linotype" w:hAnsi="Palatino Linotype"/>
          <w:b/>
        </w:rPr>
        <w:t>dos mil dieci</w:t>
      </w:r>
      <w:r w:rsidR="007E1029" w:rsidRPr="000A0864">
        <w:rPr>
          <w:rFonts w:ascii="Palatino Linotype" w:hAnsi="Palatino Linotype"/>
          <w:b/>
        </w:rPr>
        <w:t>ocho</w:t>
      </w:r>
      <w:r w:rsidR="00583052" w:rsidRPr="000A0864">
        <w:rPr>
          <w:rFonts w:ascii="Palatino Linotype" w:hAnsi="Palatino Linotype"/>
        </w:rPr>
        <w:t>, este</w:t>
      </w:r>
      <w:r w:rsidR="00583052" w:rsidRPr="00F67432">
        <w:rPr>
          <w:rFonts w:ascii="Palatino Linotype" w:hAnsi="Palatino Linotype"/>
        </w:rPr>
        <w:t xml:space="preserve"> Instituto notificó a las partes el acuerdo de cierre de instrucción </w:t>
      </w:r>
      <w:r w:rsidR="00583052" w:rsidRPr="00F67432">
        <w:rPr>
          <w:rFonts w:ascii="Palatino Linotype" w:hAnsi="Palatino Linotype" w:cs="Arial"/>
        </w:rPr>
        <w:t xml:space="preserve">en </w:t>
      </w:r>
      <w:r w:rsidR="002940E9" w:rsidRPr="00F67432">
        <w:rPr>
          <w:rFonts w:ascii="Palatino Linotype" w:hAnsi="Palatino Linotype" w:cs="Arial"/>
        </w:rPr>
        <w:t xml:space="preserve">el </w:t>
      </w:r>
      <w:r w:rsidR="00583052" w:rsidRPr="00F67432">
        <w:rPr>
          <w:rFonts w:ascii="Palatino Linotype" w:hAnsi="Palatino Linotype" w:cs="Arial"/>
        </w:rPr>
        <w:t>presente medio de impugnación, para proceder a su resolución.</w:t>
      </w:r>
      <w:r w:rsidR="00583052" w:rsidRPr="00FA0F51">
        <w:rPr>
          <w:rFonts w:ascii="Palatino Linotype" w:hAnsi="Palatino Linotype" w:cs="Arial"/>
          <w:b/>
          <w:sz w:val="28"/>
          <w:szCs w:val="28"/>
        </w:rPr>
        <w:t xml:space="preserve"> </w:t>
      </w:r>
    </w:p>
    <w:p w:rsidR="00D06012" w:rsidRPr="00FA0F51" w:rsidRDefault="00D06012" w:rsidP="009143B4">
      <w:pPr>
        <w:spacing w:before="240" w:after="240" w:line="360" w:lineRule="auto"/>
        <w:jc w:val="center"/>
        <w:rPr>
          <w:rFonts w:ascii="Palatino Linotype" w:hAnsi="Palatino Linotype" w:cs="Arial"/>
          <w:b/>
          <w:bCs/>
          <w:spacing w:val="60"/>
          <w:lang w:val="es-ES_tradnl"/>
        </w:rPr>
      </w:pPr>
      <w:r w:rsidRPr="00FA0F51">
        <w:rPr>
          <w:rFonts w:ascii="Palatino Linotype" w:hAnsi="Palatino Linotype" w:cs="Arial"/>
          <w:b/>
          <w:bCs/>
          <w:spacing w:val="60"/>
          <w:lang w:val="es-ES_tradnl"/>
        </w:rPr>
        <w:t>CONSIDERANDO</w:t>
      </w:r>
    </w:p>
    <w:p w:rsidR="009F15E6" w:rsidRPr="009F15E6" w:rsidRDefault="000B2C3B" w:rsidP="009F15E6">
      <w:pPr>
        <w:spacing w:before="240" w:after="240" w:line="360" w:lineRule="auto"/>
        <w:jc w:val="both"/>
        <w:rPr>
          <w:rFonts w:ascii="Palatino Linotype" w:hAnsi="Palatino Linotype"/>
          <w:color w:val="222222"/>
          <w:shd w:val="clear" w:color="auto" w:fill="FFFFFF"/>
        </w:rPr>
      </w:pPr>
      <w:r>
        <w:rPr>
          <w:rFonts w:ascii="Palatino Linotype" w:hAnsi="Palatino Linotype" w:cs="Arial"/>
          <w:b/>
          <w:sz w:val="28"/>
          <w:szCs w:val="28"/>
        </w:rPr>
        <w:lastRenderedPageBreak/>
        <w:t>Primero</w:t>
      </w:r>
      <w:r w:rsidR="00D06012" w:rsidRPr="00FA0F51">
        <w:rPr>
          <w:rFonts w:ascii="Palatino Linotype" w:hAnsi="Palatino Linotype" w:cs="Arial"/>
          <w:b/>
          <w:sz w:val="28"/>
          <w:szCs w:val="28"/>
        </w:rPr>
        <w:t>.</w:t>
      </w:r>
      <w:r w:rsidR="00D06012" w:rsidRPr="00FA0F51">
        <w:rPr>
          <w:rFonts w:ascii="Palatino Linotype" w:hAnsi="Palatino Linotype" w:cs="Arial"/>
          <w:sz w:val="28"/>
          <w:szCs w:val="28"/>
        </w:rPr>
        <w:t xml:space="preserve"> </w:t>
      </w:r>
      <w:r w:rsidR="008B4DF2" w:rsidRPr="00FA0F51">
        <w:rPr>
          <w:rFonts w:ascii="Palatino Linotype" w:hAnsi="Palatino Linotype" w:cs="Arial"/>
          <w:b/>
          <w:sz w:val="28"/>
          <w:szCs w:val="28"/>
        </w:rPr>
        <w:t>Competencia.</w:t>
      </w:r>
      <w:r w:rsidR="008B4DF2" w:rsidRPr="00FA0F51">
        <w:rPr>
          <w:rFonts w:ascii="Palatino Linotype" w:hAnsi="Palatino Linotype" w:cs="Arial"/>
          <w:b/>
        </w:rPr>
        <w:t xml:space="preserve"> </w:t>
      </w:r>
      <w:r w:rsidR="009F15E6" w:rsidRPr="009F15E6">
        <w:rPr>
          <w:rFonts w:ascii="Palatino Linotype" w:hAnsi="Palatino Linotype"/>
          <w:color w:val="2222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2C03E2" w:rsidRPr="00DC777F" w:rsidRDefault="000B2C3B" w:rsidP="002C03E2">
      <w:pPr>
        <w:spacing w:before="240" w:after="240" w:line="360" w:lineRule="auto"/>
        <w:jc w:val="both"/>
        <w:rPr>
          <w:rFonts w:ascii="Palatino Linotype" w:hAnsi="Palatino Linotype" w:cs="Arial"/>
        </w:rPr>
      </w:pPr>
      <w:r>
        <w:rPr>
          <w:rFonts w:ascii="Palatino Linotype" w:hAnsi="Palatino Linotype" w:cs="Arial"/>
          <w:b/>
          <w:sz w:val="28"/>
          <w:szCs w:val="28"/>
        </w:rPr>
        <w:t xml:space="preserve">Segundo. </w:t>
      </w:r>
      <w:r w:rsidR="002C03E2" w:rsidRPr="00FA0F51">
        <w:rPr>
          <w:rFonts w:ascii="Palatino Linotype" w:hAnsi="Palatino Linotype" w:cs="Arial"/>
          <w:b/>
          <w:sz w:val="28"/>
          <w:szCs w:val="28"/>
        </w:rPr>
        <w:t>Oportunidad y Procedibilidad de</w:t>
      </w:r>
      <w:r w:rsidR="00A47E1D">
        <w:rPr>
          <w:rFonts w:ascii="Palatino Linotype" w:hAnsi="Palatino Linotype" w:cs="Arial"/>
          <w:b/>
          <w:sz w:val="28"/>
          <w:szCs w:val="28"/>
        </w:rPr>
        <w:t xml:space="preserve">l </w:t>
      </w:r>
      <w:r w:rsidR="002C03E2" w:rsidRPr="00FA0F51">
        <w:rPr>
          <w:rFonts w:ascii="Palatino Linotype" w:hAnsi="Palatino Linotype" w:cs="Arial"/>
          <w:b/>
          <w:sz w:val="28"/>
          <w:szCs w:val="28"/>
        </w:rPr>
        <w:t>Recurso de Revisión.</w:t>
      </w:r>
      <w:r w:rsidR="002C03E2" w:rsidRPr="00FA0F51">
        <w:rPr>
          <w:rFonts w:ascii="Palatino Linotype" w:hAnsi="Palatino Linotype" w:cs="Arial"/>
          <w:b/>
        </w:rPr>
        <w:t xml:space="preserve"> </w:t>
      </w:r>
      <w:r w:rsidR="002C03E2" w:rsidRPr="00FA0F51">
        <w:rPr>
          <w:rFonts w:ascii="Palatino Linotype" w:hAnsi="Palatino Linotype" w:cs="Arial"/>
        </w:rPr>
        <w:t>De conformidad con los requisitos de oportunidad que debe</w:t>
      </w:r>
      <w:r w:rsidR="00A47E1D">
        <w:rPr>
          <w:rFonts w:ascii="Palatino Linotype" w:hAnsi="Palatino Linotype" w:cs="Arial"/>
        </w:rPr>
        <w:t xml:space="preserve"> reunir el</w:t>
      </w:r>
      <w:r w:rsidR="002C03E2" w:rsidRPr="00FA0F51">
        <w:rPr>
          <w:rFonts w:ascii="Palatino Linotype" w:hAnsi="Palatino Linotype" w:cs="Arial"/>
        </w:rPr>
        <w:t xml:space="preserve"> recurso de revisión interpuesto, previsto en el artículo 178, párrafo primero de la </w:t>
      </w:r>
      <w:r w:rsidR="002C03E2" w:rsidRPr="00FA0F51">
        <w:rPr>
          <w:rFonts w:ascii="Palatino Linotype" w:hAnsi="Palatino Linotype" w:cs="Arial"/>
          <w:lang w:eastAsia="es-MX"/>
        </w:rPr>
        <w:t xml:space="preserve">Ley de Transparencia y Acceso a la Información Pública del Estado de México y Municipios vigente, en la especie se advierte que </w:t>
      </w:r>
      <w:r w:rsidR="00A47E1D">
        <w:rPr>
          <w:rFonts w:ascii="Palatino Linotype" w:hAnsi="Palatino Linotype" w:cs="Arial"/>
          <w:lang w:eastAsia="es-MX"/>
        </w:rPr>
        <w:t xml:space="preserve">el </w:t>
      </w:r>
      <w:r w:rsidR="002C03E2" w:rsidRPr="00FA0F51">
        <w:rPr>
          <w:rFonts w:ascii="Palatino Linotype" w:hAnsi="Palatino Linotype" w:cs="Arial"/>
          <w:lang w:eastAsia="es-MX"/>
        </w:rPr>
        <w:t xml:space="preserve">presente medio de impugnación fue interpuesto dentro del plazo de quince días previsto en el dispositivo referido, toda vez que el </w:t>
      </w:r>
      <w:r w:rsidR="002C03E2" w:rsidRPr="00FA0F51">
        <w:rPr>
          <w:rFonts w:ascii="Palatino Linotype" w:hAnsi="Palatino Linotype" w:cs="Arial"/>
          <w:b/>
          <w:lang w:eastAsia="es-MX"/>
        </w:rPr>
        <w:t>SUJETO OBLIGADO</w:t>
      </w:r>
      <w:r w:rsidR="002C03E2" w:rsidRPr="00FA0F51">
        <w:rPr>
          <w:rFonts w:ascii="Palatino Linotype" w:hAnsi="Palatino Linotype" w:cs="Arial"/>
          <w:lang w:eastAsia="es-MX"/>
        </w:rPr>
        <w:t xml:space="preserve"> emitió su respuesta </w:t>
      </w:r>
      <w:r w:rsidR="006D7B1B">
        <w:rPr>
          <w:rFonts w:ascii="Palatino Linotype" w:hAnsi="Palatino Linotype" w:cs="Arial"/>
          <w:lang w:eastAsia="es-MX"/>
        </w:rPr>
        <w:t xml:space="preserve">el día </w:t>
      </w:r>
      <w:r w:rsidR="006A54C1">
        <w:rPr>
          <w:rFonts w:ascii="Palatino Linotype" w:hAnsi="Palatino Linotype" w:cs="Arial"/>
          <w:b/>
          <w:lang w:eastAsia="es-MX"/>
        </w:rPr>
        <w:t xml:space="preserve">treinta de agosto </w:t>
      </w:r>
      <w:r w:rsidR="00033820">
        <w:rPr>
          <w:rFonts w:ascii="Palatino Linotype" w:hAnsi="Palatino Linotype" w:cs="Arial"/>
          <w:b/>
          <w:lang w:eastAsia="es-MX"/>
        </w:rPr>
        <w:t>de</w:t>
      </w:r>
      <w:r w:rsidR="001A16CF">
        <w:rPr>
          <w:rFonts w:ascii="Palatino Linotype" w:hAnsi="Palatino Linotype" w:cs="Arial"/>
          <w:b/>
          <w:lang w:eastAsia="es-MX"/>
        </w:rPr>
        <w:t xml:space="preserve"> </w:t>
      </w:r>
      <w:r w:rsidR="00033820">
        <w:rPr>
          <w:rFonts w:ascii="Palatino Linotype" w:hAnsi="Palatino Linotype" w:cs="Arial"/>
          <w:b/>
          <w:lang w:eastAsia="es-MX"/>
        </w:rPr>
        <w:t>dos mil dieci</w:t>
      </w:r>
      <w:r w:rsidR="006A54C1">
        <w:rPr>
          <w:rFonts w:ascii="Palatino Linotype" w:hAnsi="Palatino Linotype" w:cs="Arial"/>
          <w:b/>
          <w:lang w:eastAsia="es-MX"/>
        </w:rPr>
        <w:t>ocho</w:t>
      </w:r>
      <w:r w:rsidR="002C03E2" w:rsidRPr="00FA0F51">
        <w:rPr>
          <w:rFonts w:ascii="Palatino Linotype" w:hAnsi="Palatino Linotype" w:cs="Arial"/>
          <w:lang w:eastAsia="es-MX"/>
        </w:rPr>
        <w:t xml:space="preserve">, mientras que el solicitante presentó su recurso de revisión </w:t>
      </w:r>
      <w:r w:rsidR="00A47E1D">
        <w:rPr>
          <w:rFonts w:ascii="Palatino Linotype" w:hAnsi="Palatino Linotype" w:cs="Arial"/>
          <w:lang w:eastAsia="es-MX"/>
        </w:rPr>
        <w:t xml:space="preserve">el </w:t>
      </w:r>
      <w:r w:rsidR="00BF659B">
        <w:rPr>
          <w:rFonts w:ascii="Palatino Linotype" w:hAnsi="Palatino Linotype" w:cs="Arial"/>
          <w:lang w:eastAsia="es-MX"/>
        </w:rPr>
        <w:t xml:space="preserve">día </w:t>
      </w:r>
      <w:r w:rsidR="001661D2" w:rsidRPr="006A54C1">
        <w:rPr>
          <w:rFonts w:ascii="Palatino Linotype" w:hAnsi="Palatino Linotype" w:cs="Arial"/>
          <w:b/>
          <w:lang w:eastAsia="es-MX"/>
        </w:rPr>
        <w:t>t</w:t>
      </w:r>
      <w:r w:rsidR="001661D2" w:rsidRPr="001661D2">
        <w:rPr>
          <w:rFonts w:ascii="Palatino Linotype" w:hAnsi="Palatino Linotype" w:cs="Arial"/>
          <w:b/>
          <w:lang w:eastAsia="es-MX"/>
        </w:rPr>
        <w:t>re</w:t>
      </w:r>
      <w:r w:rsidR="006A54C1">
        <w:rPr>
          <w:rFonts w:ascii="Palatino Linotype" w:hAnsi="Palatino Linotype" w:cs="Arial"/>
          <w:b/>
          <w:lang w:eastAsia="es-MX"/>
        </w:rPr>
        <w:t xml:space="preserve">inta y uno  de agosto del </w:t>
      </w:r>
      <w:r w:rsidR="001A16CF">
        <w:rPr>
          <w:rFonts w:ascii="Palatino Linotype" w:hAnsi="Palatino Linotype" w:cs="Arial"/>
          <w:b/>
          <w:lang w:eastAsia="es-MX"/>
        </w:rPr>
        <w:t>mismo año</w:t>
      </w:r>
      <w:r w:rsidR="002C03E2" w:rsidRPr="00FA0F51">
        <w:rPr>
          <w:rFonts w:ascii="Palatino Linotype" w:hAnsi="Palatino Linotype" w:cs="Arial"/>
          <w:lang w:eastAsia="es-MX"/>
        </w:rPr>
        <w:t xml:space="preserve">, esto es, al </w:t>
      </w:r>
      <w:r w:rsidR="001661D2">
        <w:rPr>
          <w:rFonts w:ascii="Palatino Linotype" w:hAnsi="Palatino Linotype" w:cs="Arial"/>
          <w:lang w:eastAsia="es-MX"/>
        </w:rPr>
        <w:t xml:space="preserve">primer </w:t>
      </w:r>
      <w:r w:rsidR="00A47E1D">
        <w:rPr>
          <w:rFonts w:ascii="Palatino Linotype" w:hAnsi="Palatino Linotype" w:cs="Arial"/>
          <w:lang w:eastAsia="es-MX"/>
        </w:rPr>
        <w:t>d</w:t>
      </w:r>
      <w:r w:rsidR="002C03E2" w:rsidRPr="00FA0F51">
        <w:rPr>
          <w:rFonts w:ascii="Palatino Linotype" w:hAnsi="Palatino Linotype" w:cs="Arial"/>
          <w:lang w:eastAsia="es-MX"/>
        </w:rPr>
        <w:t>ía hábil</w:t>
      </w:r>
      <w:r w:rsidR="00BF659B">
        <w:rPr>
          <w:rFonts w:ascii="Palatino Linotype" w:hAnsi="Palatino Linotype" w:cs="Arial"/>
          <w:lang w:eastAsia="es-MX"/>
        </w:rPr>
        <w:t xml:space="preserve"> siguiente</w:t>
      </w:r>
      <w:r w:rsidR="00A47E1D">
        <w:rPr>
          <w:rFonts w:ascii="Palatino Linotype" w:hAnsi="Palatino Linotype" w:cs="Arial"/>
          <w:lang w:eastAsia="es-MX"/>
        </w:rPr>
        <w:t xml:space="preserve"> </w:t>
      </w:r>
      <w:r w:rsidR="002C03E2" w:rsidRPr="00FA0F51">
        <w:rPr>
          <w:rFonts w:ascii="Palatino Linotype" w:hAnsi="Palatino Linotype" w:cs="Arial"/>
          <w:lang w:eastAsia="es-MX"/>
        </w:rPr>
        <w:t>en que tuvo conocim</w:t>
      </w:r>
      <w:r w:rsidR="00A47E1D">
        <w:rPr>
          <w:rFonts w:ascii="Palatino Linotype" w:hAnsi="Palatino Linotype" w:cs="Arial"/>
          <w:lang w:eastAsia="es-MX"/>
        </w:rPr>
        <w:t>iento de la respuesta impugnada, d</w:t>
      </w:r>
      <w:r w:rsidR="00EA645D">
        <w:rPr>
          <w:rFonts w:ascii="Palatino Linotype" w:hAnsi="Palatino Linotype" w:cs="Arial"/>
          <w:lang w:eastAsia="es-MX"/>
        </w:rPr>
        <w:t>e</w:t>
      </w:r>
      <w:r w:rsidR="00782395" w:rsidRPr="00FA0F51">
        <w:rPr>
          <w:rFonts w:ascii="Palatino Linotype" w:hAnsi="Palatino Linotype" w:cs="Arial"/>
          <w:lang w:eastAsia="es-MX"/>
        </w:rPr>
        <w:t xml:space="preserve"> tal forma, </w:t>
      </w:r>
      <w:r w:rsidR="002C03E2" w:rsidRPr="00FA0F51">
        <w:rPr>
          <w:rFonts w:ascii="Palatino Linotype" w:hAnsi="Palatino Linotype" w:cs="Arial"/>
          <w:lang w:eastAsia="es-MX"/>
        </w:rPr>
        <w:t>se considera que la interposición de</w:t>
      </w:r>
      <w:r w:rsidR="00A47E1D">
        <w:rPr>
          <w:rFonts w:ascii="Palatino Linotype" w:hAnsi="Palatino Linotype" w:cs="Arial"/>
          <w:lang w:eastAsia="es-MX"/>
        </w:rPr>
        <w:t xml:space="preserve">l presente medio de impugnación </w:t>
      </w:r>
      <w:r w:rsidR="002C03E2" w:rsidRPr="00FA0F51">
        <w:rPr>
          <w:rFonts w:ascii="Palatino Linotype" w:hAnsi="Palatino Linotype" w:cs="Arial"/>
          <w:lang w:eastAsia="es-MX"/>
        </w:rPr>
        <w:t>se</w:t>
      </w:r>
      <w:r w:rsidR="002C03E2" w:rsidRPr="00FA0F51">
        <w:rPr>
          <w:rFonts w:ascii="Palatino Linotype" w:hAnsi="Palatino Linotype" w:cs="Arial"/>
        </w:rPr>
        <w:t xml:space="preserve"> </w:t>
      </w:r>
      <w:r w:rsidR="00EA645D" w:rsidRPr="00FA0F51">
        <w:rPr>
          <w:rFonts w:ascii="Palatino Linotype" w:hAnsi="Palatino Linotype" w:cs="Arial"/>
        </w:rPr>
        <w:t>encuentra</w:t>
      </w:r>
      <w:r w:rsidR="002C03E2" w:rsidRPr="00FA0F51">
        <w:rPr>
          <w:rFonts w:ascii="Palatino Linotype" w:hAnsi="Palatino Linotype" w:cs="Arial"/>
        </w:rPr>
        <w:t xml:space="preserve"> dentro de los márgenes temporales previstos en </w:t>
      </w:r>
      <w:r w:rsidR="002C03E2" w:rsidRPr="00DC777F">
        <w:rPr>
          <w:rFonts w:ascii="Palatino Linotype" w:hAnsi="Palatino Linotype" w:cs="Arial"/>
        </w:rPr>
        <w:t>el citado precepto legal.</w:t>
      </w:r>
    </w:p>
    <w:p w:rsidR="007233A4" w:rsidRPr="007233A4" w:rsidRDefault="007233A4" w:rsidP="007233A4">
      <w:pPr>
        <w:spacing w:line="360" w:lineRule="auto"/>
        <w:ind w:right="-150"/>
        <w:jc w:val="both"/>
        <w:textAlignment w:val="baseline"/>
        <w:rPr>
          <w:rFonts w:ascii="Palatino Linotype" w:hAnsi="Palatino Linotype" w:cs="Segoe UI"/>
          <w:b/>
          <w:bCs/>
          <w:lang w:val="es-MX" w:eastAsia="es-MX"/>
        </w:rPr>
      </w:pPr>
      <w:r w:rsidRPr="007233A4">
        <w:rPr>
          <w:rFonts w:ascii="Palatino Linotype" w:hAnsi="Palatino Linotype" w:cs="Arial"/>
          <w:lang w:val="es-MX" w:eastAsia="es-MX"/>
        </w:rPr>
        <w:t>Así también, por cuanto hace a la procedibilidad del recurso de revisión una vez realizado el análisis del formato de interposición</w:t>
      </w:r>
      <w:r w:rsidRPr="007233A4">
        <w:rPr>
          <w:rFonts w:ascii="Palatino Linotype" w:hAnsi="Palatino Linotype" w:cs="Segoe UI"/>
          <w:lang w:val="es-MX" w:eastAsia="es-MX"/>
        </w:rPr>
        <w:t xml:space="preserve"> del recurso, se corrobora que acredita los elementos </w:t>
      </w:r>
      <w:r w:rsidRPr="007233A4">
        <w:rPr>
          <w:rFonts w:ascii="Palatino Linotype" w:hAnsi="Palatino Linotype" w:cs="Segoe UI"/>
          <w:lang w:val="es-MX" w:eastAsia="es-MX"/>
        </w:rPr>
        <w:lastRenderedPageBreak/>
        <w:t>formales exigidos por el artículo 180 de la</w:t>
      </w:r>
      <w:r w:rsidRPr="007233A4">
        <w:rPr>
          <w:rFonts w:ascii="Palatino Linotype" w:eastAsia="Cambria" w:hAnsi="Palatino Linotype" w:cs="Segoe UI"/>
          <w:lang w:val="es-MX" w:eastAsia="es-MX"/>
        </w:rPr>
        <w:t> </w:t>
      </w:r>
      <w:r w:rsidRPr="007233A4">
        <w:rPr>
          <w:rFonts w:ascii="Palatino Linotype" w:hAnsi="Palatino Linotype" w:cs="Segoe UI"/>
          <w:lang w:val="es-MX" w:eastAsia="es-MX"/>
        </w:rPr>
        <w:t>Ley de Transparencia y Acceso a la Información Pública del Estado de México y Municipios, en atención a que fue presentado mediante el formato visible en</w:t>
      </w:r>
      <w:r w:rsidRPr="007233A4">
        <w:rPr>
          <w:rFonts w:ascii="Palatino Linotype" w:eastAsia="Cambria" w:hAnsi="Palatino Linotype" w:cs="Segoe UI"/>
          <w:lang w:val="es-MX" w:eastAsia="es-MX"/>
        </w:rPr>
        <w:t> </w:t>
      </w:r>
      <w:r w:rsidRPr="007233A4">
        <w:rPr>
          <w:rFonts w:ascii="Palatino Linotype" w:hAnsi="Palatino Linotype" w:cs="Segoe UI"/>
          <w:bCs/>
          <w:lang w:val="es-MX" w:eastAsia="es-MX"/>
        </w:rPr>
        <w:t>el</w:t>
      </w:r>
      <w:r w:rsidRPr="007233A4">
        <w:rPr>
          <w:rFonts w:ascii="Palatino Linotype" w:hAnsi="Palatino Linotype" w:cs="Segoe UI"/>
          <w:b/>
          <w:bCs/>
          <w:lang w:val="es-MX" w:eastAsia="es-MX"/>
        </w:rPr>
        <w:t xml:space="preserve"> SAIMEX.</w:t>
      </w:r>
    </w:p>
    <w:p w:rsidR="007233A4" w:rsidRPr="007233A4" w:rsidRDefault="007233A4" w:rsidP="007233A4">
      <w:pPr>
        <w:spacing w:before="240" w:line="360" w:lineRule="auto"/>
        <w:ind w:right="-150"/>
        <w:jc w:val="both"/>
        <w:textAlignment w:val="baseline"/>
        <w:rPr>
          <w:rFonts w:ascii="Palatino Linotype" w:hAnsi="Palatino Linotype" w:cs="Segoe UI"/>
          <w:lang w:val="es-MX" w:eastAsia="es-MX"/>
        </w:rPr>
      </w:pPr>
      <w:r w:rsidRPr="007233A4">
        <w:rPr>
          <w:rFonts w:ascii="Palatino Linotype" w:hAnsi="Palatino Linotype" w:cs="Segoe UI"/>
          <w:bCs/>
          <w:lang w:val="es-MX" w:eastAsia="es-MX"/>
        </w:rPr>
        <w:t xml:space="preserve">No obstante, se advierte que el recurso de revisión </w:t>
      </w:r>
      <w:r w:rsidR="007A15E3" w:rsidRPr="008445DE">
        <w:rPr>
          <w:rFonts w:ascii="Palatino Linotype" w:hAnsi="Palatino Linotype" w:cs="Segoe UI"/>
          <w:lang w:val="es-MX" w:eastAsia="es-MX"/>
        </w:rPr>
        <w:t>fue promovido por “</w:t>
      </w:r>
      <w:r w:rsidR="00677FA6" w:rsidRPr="00677FA6">
        <w:rPr>
          <w:rFonts w:ascii="Palatino Linotype" w:hAnsi="Palatino Linotype"/>
          <w:b/>
          <w:lang w:val="es-ES_tradnl"/>
        </w:rPr>
        <w:t>XX XX XX</w:t>
      </w:r>
      <w:r w:rsidR="007A15E3" w:rsidRPr="008445DE">
        <w:rPr>
          <w:rFonts w:ascii="Palatino Linotype" w:hAnsi="Palatino Linotype" w:cs="Segoe UI"/>
          <w:lang w:val="es-MX" w:eastAsia="es-MX"/>
        </w:rPr>
        <w:t>”</w:t>
      </w:r>
      <w:r w:rsidRPr="007233A4">
        <w:rPr>
          <w:rFonts w:ascii="Palatino Linotype" w:hAnsi="Palatino Linotype" w:cs="Segoe UI"/>
          <w:lang w:val="es-MX" w:eastAsia="es-MX"/>
        </w:rPr>
        <w:t>, ante lo cual, resulta conveniente citar el contenido de los artículos 13 y 180 de la Ley de Transparencia y Acceso a la Información Pública del Estado de México y Municipios, que disponen:</w:t>
      </w:r>
    </w:p>
    <w:p w:rsidR="007233A4" w:rsidRPr="007233A4" w:rsidRDefault="007233A4" w:rsidP="007233A4">
      <w:pPr>
        <w:spacing w:before="240" w:after="240"/>
        <w:ind w:left="851" w:right="900"/>
        <w:jc w:val="both"/>
        <w:rPr>
          <w:rFonts w:ascii="Palatino Linotype" w:hAnsi="Palatino Linotype"/>
          <w:i/>
          <w:sz w:val="22"/>
        </w:rPr>
      </w:pPr>
      <w:r w:rsidRPr="007233A4">
        <w:rPr>
          <w:rFonts w:ascii="Palatino Linotype" w:hAnsi="Palatino Linotype"/>
          <w:i/>
          <w:sz w:val="22"/>
        </w:rPr>
        <w:t>“</w:t>
      </w:r>
      <w:r w:rsidRPr="007233A4">
        <w:rPr>
          <w:rFonts w:ascii="Palatino Linotype" w:hAnsi="Palatino Linotype"/>
          <w:b/>
          <w:i/>
          <w:sz w:val="22"/>
        </w:rPr>
        <w:t>Artículo 13</w:t>
      </w:r>
      <w:r w:rsidRPr="007233A4">
        <w:rPr>
          <w:rFonts w:ascii="Palatino Linotype" w:hAnsi="Palatino Linotype"/>
          <w:i/>
          <w:sz w:val="22"/>
        </w:rPr>
        <w:t>. El Instituto, en el ámbito de sus atribuciones, deberá suplir cualquier deficiencia para garantizar el ejercicio del derecho de acceso a la información.”</w:t>
      </w:r>
    </w:p>
    <w:p w:rsidR="007233A4" w:rsidRPr="007233A4" w:rsidRDefault="007233A4" w:rsidP="007233A4">
      <w:pPr>
        <w:spacing w:before="240" w:after="240"/>
        <w:ind w:left="851" w:right="900"/>
        <w:jc w:val="both"/>
        <w:rPr>
          <w:rFonts w:ascii="Palatino Linotype" w:hAnsi="Palatino Linotype"/>
          <w:i/>
          <w:sz w:val="22"/>
        </w:rPr>
      </w:pPr>
      <w:r w:rsidRPr="007233A4">
        <w:rPr>
          <w:rFonts w:ascii="Palatino Linotype" w:hAnsi="Palatino Linotype"/>
          <w:i/>
          <w:sz w:val="22"/>
        </w:rPr>
        <w:t>“</w:t>
      </w:r>
      <w:r w:rsidRPr="007233A4">
        <w:rPr>
          <w:rFonts w:ascii="Palatino Linotype" w:hAnsi="Palatino Linotype"/>
          <w:b/>
          <w:i/>
          <w:sz w:val="22"/>
        </w:rPr>
        <w:t>Artículo 180.-</w:t>
      </w:r>
      <w:r w:rsidRPr="007233A4">
        <w:rPr>
          <w:rFonts w:ascii="Palatino Linotype" w:hAnsi="Palatino Linotype"/>
          <w:i/>
          <w:sz w:val="22"/>
        </w:rPr>
        <w:t xml:space="preserve"> El recurso de revisión contendrá:</w:t>
      </w:r>
    </w:p>
    <w:p w:rsidR="007233A4" w:rsidRPr="007233A4" w:rsidRDefault="007233A4" w:rsidP="007233A4">
      <w:pPr>
        <w:spacing w:before="240" w:after="240"/>
        <w:ind w:left="851" w:right="900"/>
        <w:jc w:val="both"/>
        <w:rPr>
          <w:rFonts w:ascii="Palatino Linotype" w:hAnsi="Palatino Linotype"/>
          <w:i/>
          <w:sz w:val="22"/>
        </w:rPr>
      </w:pPr>
      <w:r w:rsidRPr="007233A4">
        <w:rPr>
          <w:rFonts w:ascii="Palatino Linotype" w:hAnsi="Palatino Linotype"/>
          <w:i/>
          <w:sz w:val="22"/>
        </w:rPr>
        <w:t>I. El sujeto obligado ante la cual se presentó la solicitud;</w:t>
      </w:r>
    </w:p>
    <w:p w:rsidR="007233A4" w:rsidRPr="007233A4" w:rsidRDefault="007233A4" w:rsidP="007233A4">
      <w:pPr>
        <w:spacing w:before="240" w:after="240"/>
        <w:ind w:left="851" w:right="900"/>
        <w:jc w:val="both"/>
        <w:rPr>
          <w:rFonts w:ascii="Palatino Linotype" w:hAnsi="Palatino Linotype"/>
          <w:i/>
          <w:sz w:val="22"/>
        </w:rPr>
      </w:pPr>
      <w:r w:rsidRPr="007233A4">
        <w:rPr>
          <w:rFonts w:ascii="Palatino Linotype" w:hAnsi="Palatino Linotype"/>
          <w:i/>
          <w:sz w:val="22"/>
        </w:rPr>
        <w:t>II. El nombre del solicitante que recurre o de su representante y, en su caso, del tercero interesado, así como la dirección o medio que señale para recibir notificaciones;</w:t>
      </w:r>
    </w:p>
    <w:p w:rsidR="007233A4" w:rsidRPr="007233A4" w:rsidRDefault="007233A4" w:rsidP="007233A4">
      <w:pPr>
        <w:spacing w:before="240" w:after="240"/>
        <w:ind w:left="851" w:right="900"/>
        <w:jc w:val="both"/>
        <w:rPr>
          <w:rFonts w:ascii="Palatino Linotype" w:hAnsi="Palatino Linotype"/>
          <w:i/>
          <w:sz w:val="22"/>
        </w:rPr>
      </w:pPr>
      <w:r w:rsidRPr="007233A4">
        <w:rPr>
          <w:rFonts w:ascii="Palatino Linotype" w:hAnsi="Palatino Linotype"/>
          <w:i/>
          <w:sz w:val="22"/>
        </w:rPr>
        <w:t>III. El número de folio de respuesta de la solicitud de acceso;</w:t>
      </w:r>
    </w:p>
    <w:p w:rsidR="007233A4" w:rsidRPr="007233A4" w:rsidRDefault="007233A4" w:rsidP="007233A4">
      <w:pPr>
        <w:spacing w:before="240" w:after="240"/>
        <w:ind w:left="851" w:right="900"/>
        <w:jc w:val="both"/>
        <w:rPr>
          <w:rFonts w:ascii="Palatino Linotype" w:hAnsi="Palatino Linotype"/>
          <w:i/>
          <w:sz w:val="22"/>
        </w:rPr>
      </w:pPr>
      <w:r w:rsidRPr="007233A4">
        <w:rPr>
          <w:rFonts w:ascii="Palatino Linotype" w:hAnsi="Palatino Linotype"/>
          <w:i/>
          <w:sz w:val="22"/>
        </w:rPr>
        <w:t>IV. La fecha en que fue notificada la respuesta al solicitante o tuvo conocimiento del acto reclamado, o de presentación de la solicitud, en caso de falta de respuesta;</w:t>
      </w:r>
    </w:p>
    <w:p w:rsidR="007233A4" w:rsidRPr="007233A4" w:rsidRDefault="007233A4" w:rsidP="007233A4">
      <w:pPr>
        <w:spacing w:before="240" w:after="240"/>
        <w:ind w:left="851" w:right="900"/>
        <w:jc w:val="both"/>
        <w:rPr>
          <w:rFonts w:ascii="Palatino Linotype" w:hAnsi="Palatino Linotype"/>
          <w:i/>
          <w:sz w:val="22"/>
        </w:rPr>
      </w:pPr>
      <w:r w:rsidRPr="007233A4">
        <w:rPr>
          <w:rFonts w:ascii="Palatino Linotype" w:hAnsi="Palatino Linotype"/>
          <w:i/>
          <w:sz w:val="22"/>
        </w:rPr>
        <w:t>V. El acto que se recurre;</w:t>
      </w:r>
    </w:p>
    <w:p w:rsidR="007233A4" w:rsidRPr="007233A4" w:rsidRDefault="007233A4" w:rsidP="007233A4">
      <w:pPr>
        <w:spacing w:before="240" w:after="240"/>
        <w:ind w:left="851" w:right="900"/>
        <w:jc w:val="both"/>
        <w:rPr>
          <w:rFonts w:ascii="Palatino Linotype" w:hAnsi="Palatino Linotype"/>
          <w:i/>
          <w:sz w:val="22"/>
        </w:rPr>
      </w:pPr>
      <w:r w:rsidRPr="007233A4">
        <w:rPr>
          <w:rFonts w:ascii="Palatino Linotype" w:hAnsi="Palatino Linotype"/>
          <w:i/>
          <w:sz w:val="22"/>
        </w:rPr>
        <w:t>VI. Las razones o motivos de inconformidad;</w:t>
      </w:r>
    </w:p>
    <w:p w:rsidR="007233A4" w:rsidRPr="007233A4" w:rsidRDefault="007233A4" w:rsidP="007233A4">
      <w:pPr>
        <w:spacing w:before="240" w:after="240"/>
        <w:ind w:left="851" w:right="900"/>
        <w:jc w:val="both"/>
        <w:rPr>
          <w:rFonts w:ascii="Palatino Linotype" w:hAnsi="Palatino Linotype"/>
          <w:i/>
          <w:sz w:val="22"/>
        </w:rPr>
      </w:pPr>
      <w:r w:rsidRPr="007233A4">
        <w:rPr>
          <w:rFonts w:ascii="Palatino Linotype" w:hAnsi="Palatino Linotype"/>
          <w:i/>
          <w:sz w:val="22"/>
        </w:rPr>
        <w:t>VII. La copia de la respuesta que se impugna y, en su caso, de la notificación correspondiente, en el caso de respuesta de la solicitud; y</w:t>
      </w:r>
    </w:p>
    <w:p w:rsidR="007233A4" w:rsidRPr="007233A4" w:rsidRDefault="007233A4" w:rsidP="007233A4">
      <w:pPr>
        <w:spacing w:before="240" w:after="240"/>
        <w:ind w:left="851" w:right="900"/>
        <w:jc w:val="both"/>
        <w:rPr>
          <w:rFonts w:ascii="Palatino Linotype" w:hAnsi="Palatino Linotype"/>
          <w:i/>
          <w:sz w:val="22"/>
        </w:rPr>
      </w:pPr>
      <w:r w:rsidRPr="007233A4">
        <w:rPr>
          <w:rFonts w:ascii="Palatino Linotype" w:hAnsi="Palatino Linotype"/>
          <w:i/>
          <w:sz w:val="22"/>
        </w:rPr>
        <w:t>VIII. Firma del recurrente o en su caso huella digital para el caso de que se presente por escrito, requisitos sin los cuales no se dará trámite al recurso.</w:t>
      </w:r>
    </w:p>
    <w:p w:rsidR="007233A4" w:rsidRPr="007233A4" w:rsidRDefault="007233A4" w:rsidP="007233A4">
      <w:pPr>
        <w:spacing w:before="240" w:after="240"/>
        <w:ind w:left="851" w:right="900"/>
        <w:jc w:val="both"/>
        <w:rPr>
          <w:rFonts w:ascii="Palatino Linotype" w:hAnsi="Palatino Linotype"/>
          <w:i/>
          <w:sz w:val="22"/>
        </w:rPr>
      </w:pPr>
      <w:r w:rsidRPr="007233A4">
        <w:rPr>
          <w:rFonts w:ascii="Palatino Linotype" w:hAnsi="Palatino Linotype"/>
          <w:i/>
          <w:sz w:val="22"/>
        </w:rPr>
        <w:t>Adicionalmente, se podrán anexar las pruebas y demás elementos que considere procedentes someter a juicio del Instituto.</w:t>
      </w:r>
    </w:p>
    <w:p w:rsidR="007233A4" w:rsidRPr="007233A4" w:rsidRDefault="007233A4" w:rsidP="007233A4">
      <w:pPr>
        <w:spacing w:before="240" w:after="240"/>
        <w:ind w:left="851" w:right="900"/>
        <w:jc w:val="both"/>
        <w:rPr>
          <w:rFonts w:ascii="Palatino Linotype" w:hAnsi="Palatino Linotype"/>
          <w:i/>
          <w:sz w:val="22"/>
        </w:rPr>
      </w:pPr>
      <w:r w:rsidRPr="007233A4">
        <w:rPr>
          <w:rFonts w:ascii="Palatino Linotype" w:hAnsi="Palatino Linotype"/>
          <w:i/>
          <w:sz w:val="22"/>
        </w:rPr>
        <w:t>En ningún caso será necesario que el particular ratifique el recurso de revisión interpuesto.</w:t>
      </w:r>
    </w:p>
    <w:p w:rsidR="007233A4" w:rsidRPr="007233A4" w:rsidRDefault="007233A4" w:rsidP="007233A4">
      <w:pPr>
        <w:spacing w:before="240" w:after="240"/>
        <w:ind w:left="851" w:right="900"/>
        <w:jc w:val="both"/>
        <w:rPr>
          <w:rFonts w:ascii="Palatino Linotype" w:hAnsi="Palatino Linotype"/>
          <w:i/>
          <w:sz w:val="22"/>
        </w:rPr>
      </w:pPr>
      <w:r w:rsidRPr="007233A4">
        <w:rPr>
          <w:rFonts w:ascii="Palatino Linotype" w:hAnsi="Palatino Linotype"/>
          <w:i/>
          <w:sz w:val="22"/>
        </w:rPr>
        <w:lastRenderedPageBreak/>
        <w:t>En caso de que el recurso se interponga de manera electrónica no será indispensable que contengan los requisitos establecidos en las fracciones II, IV, VII y VIII.”</w:t>
      </w:r>
    </w:p>
    <w:p w:rsidR="007233A4" w:rsidRPr="007233A4" w:rsidRDefault="007233A4" w:rsidP="007233A4">
      <w:pPr>
        <w:spacing w:before="240" w:after="240" w:line="360" w:lineRule="auto"/>
        <w:jc w:val="both"/>
        <w:rPr>
          <w:rFonts w:ascii="Palatino Linotype" w:hAnsi="Palatino Linotype"/>
        </w:rPr>
      </w:pPr>
      <w:r w:rsidRPr="007233A4">
        <w:rPr>
          <w:rFonts w:ascii="Palatino Linotype" w:hAnsi="Palatino Linotype"/>
        </w:rPr>
        <w:t>De los artículos transcritos se observa que la Ley de Transparencia y Acceso a la Información Pública del Estado de México y Municipios establece los requisitos formales del recurso de revisión, sin embargo, éstos no constituyen requisitos de procedibilidad de manera estricta, en el entendido de que el Instituto debe subsanar las deficiencias de los recursos en su admisión y resolución, aunado a que, la Ley de la materia no establece supuestos en los que el recurso pueda ser desechado, por lo que se estima que esta última determinación sólo es excepcional cuando la deficiencia de los recursos sea tan grave, que ésta sea materialmente imposible de subsanar.</w:t>
      </w:r>
    </w:p>
    <w:p w:rsidR="007233A4" w:rsidRPr="007233A4" w:rsidRDefault="007233A4" w:rsidP="007233A4">
      <w:pPr>
        <w:spacing w:before="240" w:after="240" w:line="360" w:lineRule="auto"/>
        <w:jc w:val="both"/>
        <w:rPr>
          <w:rFonts w:ascii="Palatino Linotype" w:hAnsi="Palatino Linotype"/>
        </w:rPr>
      </w:pPr>
      <w:r w:rsidRPr="007233A4">
        <w:rPr>
          <w:rFonts w:ascii="Palatino Linotype" w:hAnsi="Palatino Linotype"/>
        </w:rPr>
        <w:t>De tal forma, se resalta que la falta de nombre es un requisito subsanable por este Instituto, en virtud de que no constituye un elemento indispensable para que se pueda dictar resolución.</w:t>
      </w:r>
    </w:p>
    <w:p w:rsidR="007233A4" w:rsidRPr="007233A4" w:rsidRDefault="007233A4" w:rsidP="007233A4">
      <w:pPr>
        <w:spacing w:before="240" w:after="240" w:line="360" w:lineRule="auto"/>
        <w:jc w:val="both"/>
        <w:rPr>
          <w:rFonts w:ascii="Palatino Linotype" w:hAnsi="Palatino Linotype"/>
        </w:rPr>
      </w:pPr>
      <w:r w:rsidRPr="007233A4">
        <w:rPr>
          <w:rFonts w:ascii="Palatino Linotype" w:hAnsi="Palatino Linotype"/>
        </w:rPr>
        <w:t>Esto es así, según se desprende de lo ordenado en los artículos 6, Apartado A, fracciones III y IV de la Constitución Política de los Estados Unidos Mexicanos y 5 párrafos vigésimo, vigésimo primero y vigésimo segundo, fracciones I, III y IV de la Constitución Política del Estado Libre y Soberano de México, cuyo sentido literal es el siguiente:</w:t>
      </w:r>
    </w:p>
    <w:p w:rsidR="007233A4" w:rsidRPr="007233A4" w:rsidRDefault="007233A4" w:rsidP="007233A4">
      <w:pPr>
        <w:spacing w:before="240" w:after="240" w:line="360" w:lineRule="auto"/>
        <w:ind w:left="851" w:right="900"/>
        <w:jc w:val="both"/>
        <w:rPr>
          <w:rFonts w:ascii="Palatino Linotype" w:hAnsi="Palatino Linotype"/>
          <w:b/>
          <w:sz w:val="22"/>
          <w:szCs w:val="20"/>
        </w:rPr>
      </w:pPr>
      <w:r w:rsidRPr="007233A4">
        <w:rPr>
          <w:rFonts w:ascii="Palatino Linotype" w:hAnsi="Palatino Linotype"/>
          <w:b/>
          <w:sz w:val="22"/>
          <w:szCs w:val="20"/>
        </w:rPr>
        <w:t>De la Constitución General:</w:t>
      </w:r>
    </w:p>
    <w:p w:rsidR="007233A4" w:rsidRPr="007233A4" w:rsidRDefault="007233A4" w:rsidP="007233A4">
      <w:pPr>
        <w:spacing w:before="240" w:after="240"/>
        <w:ind w:left="851" w:right="900"/>
        <w:jc w:val="both"/>
        <w:rPr>
          <w:rFonts w:ascii="Palatino Linotype" w:hAnsi="Palatino Linotype"/>
          <w:i/>
          <w:sz w:val="22"/>
          <w:szCs w:val="20"/>
        </w:rPr>
      </w:pPr>
      <w:r w:rsidRPr="007233A4">
        <w:rPr>
          <w:rFonts w:ascii="Palatino Linotype" w:hAnsi="Palatino Linotype"/>
          <w:i/>
          <w:sz w:val="22"/>
          <w:szCs w:val="20"/>
        </w:rPr>
        <w:t>“</w:t>
      </w:r>
      <w:r w:rsidRPr="007233A4">
        <w:rPr>
          <w:rFonts w:ascii="Palatino Linotype" w:hAnsi="Palatino Linotype"/>
          <w:b/>
          <w:i/>
          <w:sz w:val="22"/>
          <w:szCs w:val="20"/>
        </w:rPr>
        <w:t>Artículo 6°.-</w:t>
      </w:r>
      <w:r w:rsidRPr="007233A4">
        <w:rPr>
          <w:rFonts w:ascii="Palatino Linotype" w:hAnsi="Palatino Linotype"/>
          <w:i/>
          <w:sz w:val="22"/>
          <w:szCs w:val="2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233A4">
        <w:rPr>
          <w:rFonts w:ascii="Palatino Linotype" w:hAnsi="Palatino Linotype"/>
          <w:b/>
          <w:i/>
          <w:sz w:val="22"/>
          <w:szCs w:val="20"/>
          <w:u w:val="single"/>
        </w:rPr>
        <w:t>El derecho a la información será garantizado por el Estado.</w:t>
      </w:r>
    </w:p>
    <w:p w:rsidR="007233A4" w:rsidRPr="007233A4" w:rsidRDefault="007233A4" w:rsidP="007233A4">
      <w:pPr>
        <w:spacing w:before="240" w:after="240"/>
        <w:ind w:left="851" w:right="900"/>
        <w:jc w:val="both"/>
        <w:rPr>
          <w:rFonts w:ascii="Palatino Linotype" w:hAnsi="Palatino Linotype"/>
          <w:i/>
          <w:sz w:val="22"/>
          <w:szCs w:val="20"/>
        </w:rPr>
      </w:pPr>
      <w:r w:rsidRPr="007233A4">
        <w:rPr>
          <w:rFonts w:ascii="Palatino Linotype" w:hAnsi="Palatino Linotype"/>
          <w:i/>
          <w:sz w:val="22"/>
          <w:szCs w:val="20"/>
        </w:rPr>
        <w:t>[…]</w:t>
      </w:r>
    </w:p>
    <w:p w:rsidR="007233A4" w:rsidRPr="007233A4" w:rsidRDefault="007233A4" w:rsidP="007233A4">
      <w:pPr>
        <w:spacing w:before="240" w:after="240"/>
        <w:ind w:left="851" w:right="900"/>
        <w:jc w:val="both"/>
        <w:rPr>
          <w:rFonts w:ascii="Palatino Linotype" w:hAnsi="Palatino Linotype"/>
          <w:i/>
          <w:sz w:val="22"/>
          <w:szCs w:val="20"/>
        </w:rPr>
      </w:pPr>
      <w:r w:rsidRPr="007233A4">
        <w:rPr>
          <w:rFonts w:ascii="Palatino Linotype" w:hAnsi="Palatino Linotype"/>
          <w:i/>
          <w:sz w:val="22"/>
          <w:szCs w:val="20"/>
        </w:rPr>
        <w:t xml:space="preserve">Para efectos de lo dispuesto en el presente artículo se observará lo siguiente: </w:t>
      </w:r>
    </w:p>
    <w:p w:rsidR="007233A4" w:rsidRPr="007233A4" w:rsidRDefault="007233A4" w:rsidP="007233A4">
      <w:pPr>
        <w:spacing w:before="240" w:after="240"/>
        <w:ind w:left="851" w:right="900"/>
        <w:jc w:val="both"/>
        <w:rPr>
          <w:rFonts w:ascii="Palatino Linotype" w:hAnsi="Palatino Linotype"/>
          <w:i/>
          <w:sz w:val="22"/>
          <w:szCs w:val="20"/>
        </w:rPr>
      </w:pPr>
      <w:r w:rsidRPr="007233A4">
        <w:rPr>
          <w:rFonts w:ascii="Palatino Linotype" w:hAnsi="Palatino Linotype"/>
          <w:i/>
          <w:sz w:val="22"/>
          <w:szCs w:val="20"/>
        </w:rPr>
        <w:lastRenderedPageBreak/>
        <w:t xml:space="preserve">A. </w:t>
      </w:r>
      <w:r w:rsidRPr="007233A4">
        <w:rPr>
          <w:rFonts w:ascii="Palatino Linotype" w:hAnsi="Palatino Linotype"/>
          <w:b/>
          <w:i/>
          <w:sz w:val="22"/>
          <w:szCs w:val="20"/>
        </w:rPr>
        <w:t>Para el ejercicio del derecho de acceso a la información</w:t>
      </w:r>
      <w:r w:rsidRPr="007233A4">
        <w:rPr>
          <w:rFonts w:ascii="Palatino Linotype" w:hAnsi="Palatino Linotype"/>
          <w:i/>
          <w:sz w:val="22"/>
          <w:szCs w:val="20"/>
        </w:rPr>
        <w:t xml:space="preserve">, la Federación, </w:t>
      </w:r>
      <w:r w:rsidRPr="007233A4">
        <w:rPr>
          <w:rFonts w:ascii="Palatino Linotype" w:hAnsi="Palatino Linotype"/>
          <w:b/>
          <w:i/>
          <w:sz w:val="22"/>
          <w:szCs w:val="20"/>
        </w:rPr>
        <w:t>los Estados</w:t>
      </w:r>
      <w:r w:rsidRPr="007233A4">
        <w:rPr>
          <w:rFonts w:ascii="Palatino Linotype" w:hAnsi="Palatino Linotype"/>
          <w:i/>
          <w:sz w:val="22"/>
          <w:szCs w:val="20"/>
        </w:rPr>
        <w:t xml:space="preserve"> y el Distrito Federal, en el ámbito de sus respectivas competencias, </w:t>
      </w:r>
      <w:r w:rsidRPr="007233A4">
        <w:rPr>
          <w:rFonts w:ascii="Palatino Linotype" w:hAnsi="Palatino Linotype"/>
          <w:b/>
          <w:i/>
          <w:sz w:val="22"/>
          <w:szCs w:val="20"/>
        </w:rPr>
        <w:t>se regirán por los siguientes principios y bases</w:t>
      </w:r>
      <w:r w:rsidRPr="007233A4">
        <w:rPr>
          <w:rFonts w:ascii="Palatino Linotype" w:hAnsi="Palatino Linotype"/>
          <w:i/>
          <w:sz w:val="22"/>
          <w:szCs w:val="20"/>
        </w:rPr>
        <w:t xml:space="preserve">: </w:t>
      </w:r>
    </w:p>
    <w:p w:rsidR="007233A4" w:rsidRPr="007233A4" w:rsidRDefault="007233A4" w:rsidP="007233A4">
      <w:pPr>
        <w:spacing w:before="240" w:after="240"/>
        <w:ind w:left="851" w:right="900"/>
        <w:jc w:val="both"/>
        <w:rPr>
          <w:rFonts w:ascii="Palatino Linotype" w:hAnsi="Palatino Linotype"/>
          <w:i/>
          <w:sz w:val="22"/>
          <w:szCs w:val="20"/>
        </w:rPr>
      </w:pPr>
      <w:r w:rsidRPr="007233A4">
        <w:rPr>
          <w:rFonts w:ascii="Palatino Linotype" w:hAnsi="Palatino Linotype"/>
          <w:i/>
          <w:sz w:val="22"/>
          <w:szCs w:val="20"/>
        </w:rPr>
        <w:t xml:space="preserve">III. </w:t>
      </w:r>
      <w:r w:rsidRPr="007233A4">
        <w:rPr>
          <w:rFonts w:ascii="Palatino Linotype" w:hAnsi="Palatino Linotype"/>
          <w:b/>
          <w:i/>
          <w:sz w:val="22"/>
          <w:szCs w:val="20"/>
          <w:u w:val="single"/>
        </w:rPr>
        <w:t xml:space="preserve">Toda persona, sin necesidad de acreditar interés alguno o justificar su utilización, tendrá acceso gratuito a la información pública, </w:t>
      </w:r>
      <w:r w:rsidRPr="007233A4">
        <w:rPr>
          <w:rFonts w:ascii="Palatino Linotype" w:hAnsi="Palatino Linotype"/>
          <w:i/>
          <w:sz w:val="22"/>
          <w:szCs w:val="20"/>
        </w:rPr>
        <w:t xml:space="preserve">a sus datos personales o a la rectificación de éstos. </w:t>
      </w:r>
    </w:p>
    <w:p w:rsidR="007233A4" w:rsidRPr="007233A4" w:rsidRDefault="007233A4" w:rsidP="007233A4">
      <w:pPr>
        <w:spacing w:before="240" w:after="240"/>
        <w:ind w:left="851" w:right="900"/>
        <w:jc w:val="both"/>
        <w:rPr>
          <w:rFonts w:ascii="Palatino Linotype" w:hAnsi="Palatino Linotype"/>
          <w:i/>
          <w:sz w:val="22"/>
          <w:szCs w:val="20"/>
        </w:rPr>
      </w:pPr>
      <w:r w:rsidRPr="007233A4">
        <w:rPr>
          <w:rFonts w:ascii="Palatino Linotype" w:hAnsi="Palatino Linotype"/>
          <w:i/>
          <w:sz w:val="22"/>
          <w:szCs w:val="20"/>
        </w:rPr>
        <w:t xml:space="preserve">IV. </w:t>
      </w:r>
      <w:r w:rsidRPr="007233A4">
        <w:rPr>
          <w:rFonts w:ascii="Palatino Linotype" w:hAnsi="Palatino Linotype"/>
          <w:b/>
          <w:i/>
          <w:sz w:val="22"/>
          <w:szCs w:val="20"/>
        </w:rPr>
        <w:t>Se establecerán mecanismos de acceso a la información y procedimientos de revisión expeditos que se sustanciarán ante los organismos autónomos especializados e imparciales que establece esta Constitución</w:t>
      </w:r>
      <w:r w:rsidRPr="007233A4">
        <w:rPr>
          <w:rFonts w:ascii="Palatino Linotype" w:hAnsi="Palatino Linotype"/>
          <w:i/>
          <w:sz w:val="22"/>
          <w:szCs w:val="20"/>
        </w:rPr>
        <w:t xml:space="preserve">.” </w:t>
      </w:r>
    </w:p>
    <w:p w:rsidR="007233A4" w:rsidRPr="007233A4" w:rsidRDefault="007233A4" w:rsidP="007233A4">
      <w:pPr>
        <w:spacing w:before="240" w:after="240"/>
        <w:ind w:left="851" w:right="900"/>
        <w:jc w:val="both"/>
        <w:rPr>
          <w:rFonts w:ascii="Palatino Linotype" w:hAnsi="Palatino Linotype"/>
          <w:i/>
          <w:sz w:val="22"/>
          <w:szCs w:val="20"/>
        </w:rPr>
      </w:pPr>
      <w:r w:rsidRPr="007233A4">
        <w:rPr>
          <w:rFonts w:ascii="Palatino Linotype" w:hAnsi="Palatino Linotype"/>
          <w:i/>
          <w:sz w:val="22"/>
          <w:szCs w:val="20"/>
        </w:rPr>
        <w:t>(Énfasis añadido).</w:t>
      </w:r>
    </w:p>
    <w:p w:rsidR="007233A4" w:rsidRPr="007233A4" w:rsidRDefault="007233A4" w:rsidP="007233A4">
      <w:pPr>
        <w:spacing w:before="240" w:after="240"/>
        <w:ind w:left="851" w:right="900"/>
        <w:jc w:val="both"/>
        <w:rPr>
          <w:rFonts w:ascii="Palatino Linotype" w:hAnsi="Palatino Linotype"/>
          <w:b/>
          <w:i/>
          <w:sz w:val="22"/>
          <w:szCs w:val="22"/>
        </w:rPr>
      </w:pPr>
      <w:r w:rsidRPr="007233A4">
        <w:rPr>
          <w:rFonts w:ascii="Palatino Linotype" w:hAnsi="Palatino Linotype"/>
          <w:b/>
          <w:i/>
          <w:sz w:val="22"/>
          <w:szCs w:val="22"/>
        </w:rPr>
        <w:t xml:space="preserve">De la Constitución local: </w:t>
      </w:r>
    </w:p>
    <w:p w:rsidR="007233A4" w:rsidRPr="007233A4" w:rsidRDefault="007233A4" w:rsidP="007233A4">
      <w:pPr>
        <w:spacing w:before="240" w:after="240"/>
        <w:ind w:left="851" w:right="900"/>
        <w:jc w:val="both"/>
        <w:rPr>
          <w:rFonts w:ascii="Palatino Linotype" w:hAnsi="Palatino Linotype"/>
          <w:i/>
          <w:sz w:val="22"/>
          <w:szCs w:val="22"/>
        </w:rPr>
      </w:pPr>
      <w:r w:rsidRPr="007233A4">
        <w:rPr>
          <w:rFonts w:ascii="Palatino Linotype" w:hAnsi="Palatino Linotype"/>
          <w:i/>
          <w:sz w:val="22"/>
          <w:szCs w:val="22"/>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7233A4" w:rsidRPr="007233A4" w:rsidRDefault="007233A4" w:rsidP="007233A4">
      <w:pPr>
        <w:spacing w:before="240" w:after="240"/>
        <w:ind w:left="851" w:right="900"/>
        <w:jc w:val="both"/>
        <w:rPr>
          <w:rFonts w:ascii="Palatino Linotype" w:hAnsi="Palatino Linotype"/>
          <w:i/>
          <w:sz w:val="22"/>
          <w:szCs w:val="22"/>
        </w:rPr>
      </w:pPr>
      <w:r w:rsidRPr="007233A4">
        <w:rPr>
          <w:rFonts w:ascii="Palatino Linotype" w:hAnsi="Palatino Linotype"/>
          <w:i/>
          <w:sz w:val="22"/>
          <w:szCs w:val="22"/>
        </w:rPr>
        <w:t>[…]</w:t>
      </w:r>
    </w:p>
    <w:p w:rsidR="007233A4" w:rsidRPr="007233A4" w:rsidRDefault="007233A4" w:rsidP="007233A4">
      <w:pPr>
        <w:spacing w:before="240" w:after="240"/>
        <w:ind w:left="851" w:right="900"/>
        <w:jc w:val="both"/>
        <w:rPr>
          <w:rFonts w:ascii="Palatino Linotype" w:hAnsi="Palatino Linotype"/>
          <w:b/>
          <w:i/>
          <w:sz w:val="22"/>
          <w:szCs w:val="22"/>
          <w:u w:val="single"/>
        </w:rPr>
      </w:pPr>
      <w:r w:rsidRPr="007233A4">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233A4" w:rsidRPr="007233A4" w:rsidRDefault="007233A4" w:rsidP="007233A4">
      <w:pPr>
        <w:spacing w:before="240" w:after="240"/>
        <w:ind w:left="851" w:right="900"/>
        <w:jc w:val="both"/>
        <w:rPr>
          <w:rFonts w:ascii="Palatino Linotype" w:hAnsi="Palatino Linotype"/>
          <w:b/>
          <w:i/>
          <w:sz w:val="22"/>
          <w:szCs w:val="22"/>
          <w:u w:val="single"/>
        </w:rPr>
      </w:pPr>
      <w:r w:rsidRPr="007233A4">
        <w:rPr>
          <w:rFonts w:ascii="Palatino Linotype" w:hAnsi="Palatino Linotype"/>
          <w:i/>
          <w:sz w:val="22"/>
          <w:szCs w:val="22"/>
        </w:rPr>
        <w:t>Este derecho se regirá por los principios y bases siguientes:</w:t>
      </w:r>
    </w:p>
    <w:p w:rsidR="007233A4" w:rsidRPr="007233A4" w:rsidRDefault="007233A4" w:rsidP="007233A4">
      <w:pPr>
        <w:spacing w:before="240" w:after="240"/>
        <w:ind w:left="851" w:right="900"/>
        <w:jc w:val="both"/>
        <w:rPr>
          <w:rFonts w:ascii="Palatino Linotype" w:hAnsi="Palatino Linotype"/>
          <w:i/>
          <w:sz w:val="22"/>
          <w:szCs w:val="22"/>
        </w:rPr>
      </w:pPr>
      <w:r w:rsidRPr="007233A4">
        <w:rPr>
          <w:rFonts w:ascii="Palatino Linotype" w:hAnsi="Palatino Linotype"/>
          <w:i/>
          <w:sz w:val="22"/>
          <w:szCs w:val="22"/>
        </w:rPr>
        <w:t xml:space="preserve">I. </w:t>
      </w:r>
      <w:r w:rsidRPr="007233A4">
        <w:rPr>
          <w:rFonts w:ascii="Palatino Linotype" w:hAnsi="Palatino Linotype"/>
          <w:i/>
          <w:sz w:val="22"/>
          <w:szCs w:val="22"/>
          <w:u w:val="single"/>
        </w:rPr>
        <w:t>Toda la información en posesión de cualquier autoridad</w:t>
      </w:r>
      <w:r w:rsidRPr="007233A4">
        <w:rPr>
          <w:rFonts w:ascii="Palatino Linotype" w:hAnsi="Palatino Linotype"/>
          <w:i/>
          <w:sz w:val="22"/>
          <w:szCs w:val="22"/>
        </w:rPr>
        <w:t xml:space="preserve">,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w:t>
      </w:r>
      <w:r w:rsidRPr="007233A4">
        <w:rPr>
          <w:rFonts w:ascii="Palatino Linotype" w:hAnsi="Palatino Linotype"/>
          <w:i/>
          <w:sz w:val="22"/>
          <w:szCs w:val="22"/>
        </w:rPr>
        <w:lastRenderedPageBreak/>
        <w:t>o funciones, la ley determinará los supuestos específicos bajo los cuales procederá la declaración de inexistencia de la información.</w:t>
      </w:r>
    </w:p>
    <w:p w:rsidR="007233A4" w:rsidRPr="007233A4" w:rsidRDefault="007233A4" w:rsidP="007233A4">
      <w:pPr>
        <w:spacing w:before="240" w:after="240"/>
        <w:ind w:left="851" w:right="900"/>
        <w:jc w:val="both"/>
        <w:rPr>
          <w:rFonts w:ascii="Palatino Linotype" w:hAnsi="Palatino Linotype"/>
          <w:i/>
          <w:sz w:val="22"/>
          <w:szCs w:val="22"/>
        </w:rPr>
      </w:pPr>
      <w:r w:rsidRPr="007233A4">
        <w:rPr>
          <w:rFonts w:ascii="Palatino Linotype" w:hAnsi="Palatino Linotype"/>
          <w:i/>
          <w:sz w:val="22"/>
          <w:szCs w:val="22"/>
        </w:rPr>
        <w:t>…</w:t>
      </w:r>
    </w:p>
    <w:p w:rsidR="007233A4" w:rsidRPr="007233A4" w:rsidRDefault="007233A4" w:rsidP="007233A4">
      <w:pPr>
        <w:spacing w:before="240" w:after="240"/>
        <w:ind w:left="851" w:right="900"/>
        <w:jc w:val="both"/>
        <w:rPr>
          <w:rFonts w:ascii="Palatino Linotype" w:hAnsi="Palatino Linotype"/>
          <w:i/>
          <w:sz w:val="22"/>
          <w:szCs w:val="22"/>
        </w:rPr>
      </w:pPr>
      <w:r w:rsidRPr="007233A4">
        <w:rPr>
          <w:rFonts w:ascii="Palatino Linotype" w:hAnsi="Palatino Linotype"/>
          <w:i/>
          <w:sz w:val="22"/>
          <w:szCs w:val="22"/>
        </w:rPr>
        <w:t xml:space="preserve">III. </w:t>
      </w:r>
      <w:r w:rsidRPr="007233A4">
        <w:rPr>
          <w:rFonts w:ascii="Palatino Linotype" w:hAnsi="Palatino Linotype"/>
          <w:b/>
          <w:i/>
          <w:sz w:val="22"/>
          <w:szCs w:val="22"/>
          <w:u w:val="single"/>
        </w:rPr>
        <w:t>Toda persona, sin necesidad de acreditar interés alguno o justificar su utilización, tendrá acceso gratuito a la información pública</w:t>
      </w:r>
      <w:r w:rsidRPr="007233A4">
        <w:rPr>
          <w:rFonts w:ascii="Palatino Linotype" w:hAnsi="Palatino Linotype"/>
          <w:i/>
          <w:sz w:val="22"/>
          <w:szCs w:val="22"/>
        </w:rPr>
        <w:t>, a sus datos personales o a la rectificación de éstos;</w:t>
      </w:r>
    </w:p>
    <w:p w:rsidR="007233A4" w:rsidRPr="007233A4" w:rsidRDefault="007233A4" w:rsidP="007233A4">
      <w:pPr>
        <w:spacing w:before="240" w:after="240"/>
        <w:ind w:left="851" w:right="900"/>
        <w:jc w:val="both"/>
        <w:rPr>
          <w:rFonts w:ascii="Palatino Linotype" w:hAnsi="Palatino Linotype"/>
          <w:i/>
          <w:sz w:val="22"/>
          <w:szCs w:val="22"/>
        </w:rPr>
      </w:pPr>
      <w:r w:rsidRPr="007233A4">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7233A4" w:rsidRPr="007233A4" w:rsidRDefault="007233A4" w:rsidP="007233A4">
      <w:pPr>
        <w:spacing w:before="240" w:after="240"/>
        <w:ind w:left="851" w:right="900"/>
        <w:jc w:val="both"/>
        <w:rPr>
          <w:rFonts w:ascii="Palatino Linotype" w:hAnsi="Palatino Linotype"/>
          <w:i/>
          <w:sz w:val="22"/>
          <w:szCs w:val="22"/>
        </w:rPr>
      </w:pPr>
      <w:r w:rsidRPr="007233A4">
        <w:rPr>
          <w:rFonts w:ascii="Palatino Linotype" w:hAnsi="Palatino Linotype"/>
          <w:i/>
          <w:sz w:val="22"/>
          <w:szCs w:val="22"/>
        </w:rPr>
        <w:t xml:space="preserve">V. Los procedimientos de acceso a la información pública, de acceso, corrección y supresión de datos personales, </w:t>
      </w:r>
      <w:r w:rsidRPr="007233A4">
        <w:rPr>
          <w:rFonts w:ascii="Palatino Linotype" w:hAnsi="Palatino Linotype"/>
          <w:b/>
          <w:i/>
          <w:sz w:val="22"/>
          <w:szCs w:val="22"/>
          <w:u w:val="single"/>
        </w:rPr>
        <w:t>así como los recursos de revisión derivados de los mismos, podrán tramitarse por medios electrónicos, a través de un sistema automatizado que para tal efecto establezca la ley reglamentaria y el organismo autónomo garante en el ámbito de su competencia</w:t>
      </w:r>
      <w:r w:rsidRPr="007233A4">
        <w:rPr>
          <w:rFonts w:ascii="Palatino Linotype" w:hAnsi="Palatino Linotype"/>
          <w:i/>
          <w:sz w:val="22"/>
          <w:szCs w:val="22"/>
        </w:rPr>
        <w:t>. Las resoluciones que correspondan a estos procedimientos se sistematizarán para favorecer su consulta.</w:t>
      </w:r>
    </w:p>
    <w:p w:rsidR="007233A4" w:rsidRPr="007233A4" w:rsidRDefault="007233A4" w:rsidP="007233A4">
      <w:pPr>
        <w:spacing w:before="240" w:after="240"/>
        <w:ind w:left="851" w:right="900"/>
        <w:jc w:val="both"/>
        <w:rPr>
          <w:rFonts w:ascii="Palatino Linotype" w:hAnsi="Palatino Linotype"/>
          <w:i/>
          <w:sz w:val="22"/>
          <w:szCs w:val="22"/>
        </w:rPr>
      </w:pPr>
      <w:r w:rsidRPr="007233A4">
        <w:rPr>
          <w:rFonts w:ascii="Palatino Linotype" w:hAnsi="Palatino Linotype"/>
          <w:i/>
          <w:sz w:val="22"/>
          <w:szCs w:val="22"/>
        </w:rPr>
        <w:t>(Énfasis añadido)</w:t>
      </w:r>
    </w:p>
    <w:p w:rsidR="007233A4" w:rsidRPr="007233A4" w:rsidRDefault="007233A4" w:rsidP="007233A4">
      <w:pPr>
        <w:spacing w:before="240" w:after="240"/>
        <w:jc w:val="both"/>
        <w:rPr>
          <w:rFonts w:ascii="Palatino Linotype" w:hAnsi="Palatino Linotype"/>
          <w:sz w:val="16"/>
          <w:szCs w:val="16"/>
        </w:rPr>
      </w:pPr>
    </w:p>
    <w:p w:rsidR="007233A4" w:rsidRPr="007233A4" w:rsidRDefault="007233A4" w:rsidP="007233A4">
      <w:pPr>
        <w:spacing w:before="240" w:after="240" w:line="360" w:lineRule="auto"/>
        <w:jc w:val="both"/>
        <w:rPr>
          <w:rFonts w:ascii="Palatino Linotype" w:hAnsi="Palatino Linotype"/>
        </w:rPr>
      </w:pPr>
      <w:r w:rsidRPr="007233A4">
        <w:rPr>
          <w:rFonts w:ascii="Palatino Linotype"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233A4" w:rsidRPr="007233A4" w:rsidRDefault="007233A4" w:rsidP="007233A4">
      <w:pPr>
        <w:spacing w:before="240" w:after="240" w:line="360" w:lineRule="auto"/>
        <w:jc w:val="both"/>
        <w:rPr>
          <w:rFonts w:ascii="Palatino Linotype" w:hAnsi="Palatino Linotype"/>
        </w:rPr>
      </w:pPr>
      <w:r w:rsidRPr="007233A4">
        <w:rPr>
          <w:rFonts w:ascii="Palatino Linotype" w:hAnsi="Palatino Linotype"/>
        </w:rPr>
        <w:t>Robustece lo anterior, el Criterio 6/2014 emitido por el entonces Instituto Federal de Acceso a la Información y Protección de Datos, ahora Instituto Nacional de Transparencia, Acceso a la Información y Protección de Datos Personales, cuyo contenido se trascribe:</w:t>
      </w:r>
    </w:p>
    <w:p w:rsidR="007233A4" w:rsidRPr="007233A4" w:rsidRDefault="007233A4" w:rsidP="007233A4">
      <w:pPr>
        <w:spacing w:before="240" w:after="240"/>
        <w:ind w:left="851" w:right="900"/>
        <w:jc w:val="both"/>
        <w:rPr>
          <w:rFonts w:ascii="Palatino Linotype" w:hAnsi="Palatino Linotype"/>
          <w:i/>
          <w:sz w:val="22"/>
        </w:rPr>
      </w:pPr>
      <w:r w:rsidRPr="007233A4">
        <w:rPr>
          <w:rFonts w:ascii="Palatino Linotype" w:hAnsi="Palatino Linotype"/>
          <w:b/>
          <w:i/>
          <w:sz w:val="22"/>
        </w:rPr>
        <w:lastRenderedPageBreak/>
        <w:t>“Acceso a información gubernamental. No debe condicionarse a que el solicitante acredite su personalidad, demuestre interés alguno o justifique su utilización.</w:t>
      </w:r>
      <w:r w:rsidRPr="007233A4">
        <w:rPr>
          <w:rFonts w:ascii="Palatino Linotype" w:hAnsi="Palatino Linotype"/>
          <w:i/>
          <w:sz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233A4" w:rsidRPr="007233A4" w:rsidRDefault="007233A4" w:rsidP="007233A4">
      <w:pPr>
        <w:spacing w:before="240" w:after="240" w:line="360" w:lineRule="auto"/>
        <w:jc w:val="both"/>
        <w:rPr>
          <w:rFonts w:ascii="Palatino Linotype" w:hAnsi="Palatino Linotype"/>
        </w:rPr>
      </w:pPr>
      <w:r w:rsidRPr="007233A4">
        <w:rPr>
          <w:rFonts w:ascii="Palatino Linotype" w:hAnsi="Palatino Linotype"/>
        </w:rPr>
        <w:t xml:space="preserve">En consecuencia, se concluye que el requerimiento relativo al nombre como presupuesto de procedibilidad del Recurso de Revisión previsto por la Ley de Transparencia y Acceso a la Información Pública del Estado de México y Municipios, podría limitar el ejercicio del derecho de acceso a la información pública, debido a que el hecho de solicitar la identificación del </w:t>
      </w:r>
      <w:r w:rsidRPr="007233A4">
        <w:rPr>
          <w:rFonts w:ascii="Palatino Linotype" w:hAnsi="Palatino Linotype"/>
          <w:b/>
        </w:rPr>
        <w:t>RECURRENTE</w:t>
      </w:r>
      <w:r w:rsidRPr="007233A4">
        <w:rPr>
          <w:rFonts w:ascii="Palatino Linotype" w:hAnsi="Palatino Linotype"/>
        </w:rPr>
        <w:t xml:space="preserve"> a través de dicho dato personal, en ciertos extremos se equipara a una exigencia acerca de su interés o justificación de su utilización, lo cual vulneraría lo estipulado por la Constitución Federal.</w:t>
      </w:r>
    </w:p>
    <w:p w:rsidR="007233A4" w:rsidRPr="007233A4" w:rsidRDefault="007233A4" w:rsidP="007233A4">
      <w:pPr>
        <w:spacing w:before="240" w:after="240" w:line="360" w:lineRule="auto"/>
        <w:jc w:val="both"/>
        <w:rPr>
          <w:rFonts w:ascii="Palatino Linotype" w:hAnsi="Palatino Linotype"/>
        </w:rPr>
      </w:pPr>
      <w:r w:rsidRPr="007233A4">
        <w:rPr>
          <w:rFonts w:ascii="Palatino Linotype" w:hAnsi="Palatino Linotype"/>
        </w:rPr>
        <w:t>Además, para el estudio de la materia sobre la que se resuelve el recurso de revisión, resulta intrascendente el nombre de la persona que lo hubiere promovido, en virtud de que la Constitución Federal, como la Constitución Política de ésta entidad, reconocen la prerrogativa de los individuos para acreditar dicho interés o justificar su utilización, por lo que este Órgano Garante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rsidR="007233A4" w:rsidRPr="007233A4" w:rsidRDefault="007233A4" w:rsidP="007233A4">
      <w:pPr>
        <w:spacing w:before="240" w:after="240" w:line="360" w:lineRule="auto"/>
        <w:jc w:val="both"/>
        <w:rPr>
          <w:rFonts w:ascii="Palatino Linotype" w:hAnsi="Palatino Linotype"/>
        </w:rPr>
      </w:pPr>
      <w:r w:rsidRPr="007233A4">
        <w:rPr>
          <w:rFonts w:ascii="Palatino Linotype" w:hAnsi="Palatino Linotype"/>
        </w:rPr>
        <w:lastRenderedPageBreak/>
        <w:t xml:space="preserve">Por ende, en cumplimiento a lo dispuesto en el artículo 13 y 181, párrafo cuarto,  de la Ley de Transparencia y Acceso a la Información Pública del Estado de México y Municipios, se estima subsanada la deficiencia relativa a la falta de nombre identificable de la parte solicitante, siguiendo entonces con el análisis del presente recurso de revisión y </w:t>
      </w:r>
      <w:r w:rsidRPr="007233A4">
        <w:rPr>
          <w:rFonts w:ascii="Palatino Linotype" w:hAnsi="Palatino Linotype" w:cs="Arial"/>
        </w:rPr>
        <w:t xml:space="preserve">en aras de privilegiar el principio de máxima publicidad se debe resolver el presente medio de impugnación. </w:t>
      </w:r>
    </w:p>
    <w:p w:rsidR="001661D2" w:rsidRPr="009A1FFE" w:rsidRDefault="007233A4" w:rsidP="007233A4">
      <w:pPr>
        <w:spacing w:line="360" w:lineRule="auto"/>
        <w:ind w:right="-150"/>
        <w:jc w:val="both"/>
        <w:textAlignment w:val="baseline"/>
        <w:rPr>
          <w:rFonts w:ascii="Segoe UI" w:hAnsi="Segoe UI" w:cs="Segoe UI"/>
          <w:lang w:val="es-MX" w:eastAsia="es-MX"/>
        </w:rPr>
      </w:pPr>
      <w:r w:rsidRPr="007233A4">
        <w:rPr>
          <w:rFonts w:ascii="Palatino Linotype" w:hAnsi="Palatino Linotype" w:cs="Segoe UI"/>
          <w:bCs/>
          <w:lang w:val="es-MX" w:eastAsia="es-MX"/>
        </w:rPr>
        <w:t xml:space="preserve">Determinado lo anterior, se </w:t>
      </w:r>
      <w:r w:rsidRPr="007233A4">
        <w:rPr>
          <w:rFonts w:ascii="Palatino Linotype" w:hAnsi="Palatino Linotype" w:cs="Segoe UI"/>
          <w:lang w:val="es-MX" w:eastAsia="es-MX"/>
        </w:rPr>
        <w:t xml:space="preserve">advierte que resulta procedente la interposición del recurso, según lo aducido por el </w:t>
      </w:r>
      <w:r w:rsidRPr="007233A4">
        <w:rPr>
          <w:rFonts w:ascii="Palatino Linotype" w:hAnsi="Palatino Linotype" w:cs="Segoe UI"/>
          <w:b/>
          <w:lang w:val="es-MX" w:eastAsia="es-MX"/>
        </w:rPr>
        <w:t>RECURRENTE</w:t>
      </w:r>
      <w:r w:rsidRPr="007233A4">
        <w:rPr>
          <w:rFonts w:ascii="Palatino Linotype" w:hAnsi="Palatino Linotype" w:cs="Segoe UI"/>
          <w:lang w:val="es-MX" w:eastAsia="es-MX"/>
        </w:rPr>
        <w:t>, en términos del artículo</w:t>
      </w:r>
      <w:r w:rsidRPr="007233A4">
        <w:rPr>
          <w:rFonts w:ascii="Palatino Linotype" w:eastAsia="Cambria" w:hAnsi="Palatino Linotype" w:cs="Segoe UI"/>
          <w:lang w:val="es-MX" w:eastAsia="es-MX"/>
        </w:rPr>
        <w:t> 1</w:t>
      </w:r>
      <w:r w:rsidRPr="007233A4">
        <w:rPr>
          <w:rFonts w:ascii="Palatino Linotype" w:hAnsi="Palatino Linotype" w:cs="Segoe UI"/>
          <w:lang w:val="es-MX" w:eastAsia="es-MX"/>
        </w:rPr>
        <w:t xml:space="preserve">79 fracción </w:t>
      </w:r>
      <w:r w:rsidR="001661D2" w:rsidRPr="009A1FFE">
        <w:rPr>
          <w:rFonts w:ascii="Palatino Linotype" w:hAnsi="Palatino Linotype" w:cs="Segoe UI"/>
          <w:lang w:val="es-MX" w:eastAsia="es-MX"/>
        </w:rPr>
        <w:t>V del ordenamiento legal citado, que a la letra dicen:</w:t>
      </w:r>
    </w:p>
    <w:p w:rsidR="00386827" w:rsidRDefault="001661D2" w:rsidP="00386827">
      <w:pPr>
        <w:spacing w:before="240" w:after="240"/>
        <w:ind w:left="993" w:right="900"/>
        <w:jc w:val="both"/>
        <w:textAlignment w:val="baseline"/>
        <w:rPr>
          <w:rFonts w:ascii="Palatino Linotype" w:eastAsia="Cambria" w:hAnsi="Palatino Linotype" w:cs="Segoe UI"/>
          <w:i/>
          <w:iCs/>
          <w:sz w:val="22"/>
          <w:szCs w:val="22"/>
          <w:lang w:val="es-MX" w:eastAsia="es-MX"/>
        </w:rPr>
      </w:pPr>
      <w:r w:rsidRPr="009A1FFE">
        <w:rPr>
          <w:rFonts w:ascii="Palatino Linotype" w:hAnsi="Palatino Linotype" w:cs="Segoe UI"/>
          <w:b/>
          <w:bCs/>
          <w:i/>
          <w:iCs/>
          <w:sz w:val="22"/>
          <w:szCs w:val="22"/>
          <w:lang w:val="es-MX" w:eastAsia="es-MX"/>
        </w:rPr>
        <w:t>“</w:t>
      </w:r>
      <w:r w:rsidRPr="009A1FFE">
        <w:rPr>
          <w:rFonts w:ascii="Palatino Linotype" w:hAnsi="Palatino Linotype" w:cs="Segoe UI"/>
          <w:b/>
          <w:bCs/>
          <w:sz w:val="22"/>
          <w:szCs w:val="22"/>
          <w:lang w:val="es-MX" w:eastAsia="es-MX"/>
        </w:rPr>
        <w:t>Artículo 179.</w:t>
      </w:r>
      <w:r w:rsidRPr="009A1FFE">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p>
    <w:p w:rsidR="001661D2" w:rsidRPr="009A1FFE" w:rsidRDefault="001661D2" w:rsidP="00386827">
      <w:pPr>
        <w:spacing w:before="240" w:after="240"/>
        <w:ind w:left="993" w:right="900"/>
        <w:jc w:val="both"/>
        <w:textAlignment w:val="baseline"/>
        <w:rPr>
          <w:rFonts w:ascii="Palatino Linotype" w:hAnsi="Palatino Linotype" w:cs="Segoe UI"/>
          <w:i/>
          <w:sz w:val="22"/>
          <w:szCs w:val="22"/>
          <w:lang w:val="es-MX" w:eastAsia="es-MX"/>
        </w:rPr>
      </w:pPr>
      <w:r w:rsidRPr="009A1FFE">
        <w:rPr>
          <w:rFonts w:ascii="Palatino Linotype" w:hAnsi="Palatino Linotype" w:cs="Segoe UI"/>
          <w:i/>
          <w:sz w:val="22"/>
          <w:szCs w:val="22"/>
          <w:lang w:val="es-MX" w:eastAsia="es-MX"/>
        </w:rPr>
        <w:t xml:space="preserve">… </w:t>
      </w:r>
    </w:p>
    <w:p w:rsidR="001661D2" w:rsidRPr="009A1FFE" w:rsidRDefault="001661D2" w:rsidP="001661D2">
      <w:pPr>
        <w:spacing w:before="240" w:after="240"/>
        <w:ind w:left="993" w:right="1041"/>
        <w:contextualSpacing/>
        <w:jc w:val="both"/>
        <w:textAlignment w:val="baseline"/>
        <w:rPr>
          <w:rFonts w:ascii="Palatino Linotype" w:hAnsi="Palatino Linotype" w:cs="Segoe UI"/>
          <w:i/>
          <w:sz w:val="22"/>
          <w:szCs w:val="22"/>
          <w:lang w:val="es-MX" w:eastAsia="es-MX"/>
        </w:rPr>
      </w:pPr>
    </w:p>
    <w:p w:rsidR="001661D2" w:rsidRPr="009A1FFE" w:rsidRDefault="001661D2" w:rsidP="001661D2">
      <w:pPr>
        <w:spacing w:before="240" w:after="240"/>
        <w:ind w:left="993" w:right="1041"/>
        <w:contextualSpacing/>
        <w:jc w:val="both"/>
        <w:textAlignment w:val="baseline"/>
        <w:rPr>
          <w:rFonts w:ascii="Palatino Linotype" w:hAnsi="Palatino Linotype" w:cs="Segoe UI"/>
          <w:i/>
          <w:sz w:val="22"/>
          <w:szCs w:val="22"/>
          <w:lang w:val="es-MX" w:eastAsia="es-MX"/>
        </w:rPr>
      </w:pPr>
      <w:r w:rsidRPr="009A1FFE">
        <w:rPr>
          <w:rFonts w:ascii="Palatino Linotype" w:hAnsi="Palatino Linotype" w:cs="Segoe UI"/>
          <w:b/>
          <w:i/>
          <w:sz w:val="22"/>
          <w:szCs w:val="22"/>
          <w:lang w:val="es-MX" w:eastAsia="es-MX"/>
        </w:rPr>
        <w:t>V.</w:t>
      </w:r>
      <w:r w:rsidRPr="009A1FFE">
        <w:rPr>
          <w:rFonts w:ascii="Palatino Linotype" w:hAnsi="Palatino Linotype" w:cs="Segoe UI"/>
          <w:i/>
          <w:sz w:val="22"/>
          <w:szCs w:val="22"/>
          <w:lang w:val="es-MX" w:eastAsia="es-MX"/>
        </w:rPr>
        <w:t xml:space="preserve"> La entrega de información</w:t>
      </w:r>
      <w:r w:rsidR="003C2788">
        <w:rPr>
          <w:rFonts w:ascii="Palatino Linotype" w:hAnsi="Palatino Linotype" w:cs="Segoe UI"/>
          <w:i/>
          <w:sz w:val="22"/>
          <w:szCs w:val="22"/>
          <w:lang w:val="es-MX" w:eastAsia="es-MX"/>
        </w:rPr>
        <w:t xml:space="preserve"> incompleta; </w:t>
      </w:r>
      <w:r w:rsidR="00386827">
        <w:rPr>
          <w:rFonts w:ascii="Palatino Linotype" w:hAnsi="Palatino Linotype" w:cs="Segoe UI"/>
          <w:i/>
          <w:sz w:val="22"/>
          <w:szCs w:val="22"/>
          <w:lang w:val="es-MX" w:eastAsia="es-MX"/>
        </w:rPr>
        <w:t xml:space="preserve"> </w:t>
      </w:r>
    </w:p>
    <w:p w:rsidR="001661D2" w:rsidRPr="009A1FFE" w:rsidRDefault="001661D2" w:rsidP="001661D2">
      <w:pPr>
        <w:spacing w:before="240" w:after="240"/>
        <w:ind w:left="993" w:right="1041"/>
        <w:contextualSpacing/>
        <w:jc w:val="both"/>
        <w:textAlignment w:val="baseline"/>
        <w:rPr>
          <w:rFonts w:ascii="Palatino Linotype" w:hAnsi="Palatino Linotype" w:cs="Segoe UI"/>
          <w:i/>
          <w:sz w:val="22"/>
          <w:szCs w:val="22"/>
          <w:lang w:val="es-MX" w:eastAsia="es-MX"/>
        </w:rPr>
      </w:pPr>
    </w:p>
    <w:p w:rsidR="001661D2" w:rsidRDefault="001661D2" w:rsidP="001661D2">
      <w:pPr>
        <w:spacing w:before="240" w:after="240"/>
        <w:ind w:left="993" w:right="1041"/>
        <w:contextualSpacing/>
        <w:jc w:val="both"/>
        <w:textAlignment w:val="baseline"/>
        <w:rPr>
          <w:rFonts w:ascii="Palatino Linotype" w:eastAsia="MS Gothic" w:hAnsi="Palatino Linotype" w:cs="Segoe UI"/>
          <w:i/>
          <w:sz w:val="22"/>
          <w:szCs w:val="22"/>
          <w:lang w:val="es-MX" w:eastAsia="es-MX"/>
        </w:rPr>
      </w:pPr>
      <w:r w:rsidRPr="009A1FFE">
        <w:rPr>
          <w:rFonts w:ascii="Palatino Linotype" w:hAnsi="Palatino Linotype" w:cs="Segoe UI"/>
          <w:i/>
          <w:sz w:val="22"/>
          <w:szCs w:val="22"/>
          <w:lang w:val="es-MX" w:eastAsia="es-MX"/>
        </w:rPr>
        <w:t xml:space="preserve">… </w:t>
      </w:r>
      <w:r w:rsidRPr="009A1FFE">
        <w:rPr>
          <w:rFonts w:ascii="Palatino Linotype" w:hAnsi="Palatino Linotype" w:cs="Segoe UI"/>
          <w:bCs/>
          <w:i/>
          <w:iCs/>
          <w:sz w:val="22"/>
          <w:szCs w:val="22"/>
          <w:lang w:val="es-MX" w:eastAsia="es-MX"/>
        </w:rPr>
        <w:t>”</w:t>
      </w:r>
      <w:r w:rsidRPr="009A1FFE">
        <w:rPr>
          <w:rFonts w:ascii="Palatino Linotype" w:eastAsia="MS Gothic" w:hAnsi="Palatino Linotype" w:cs="Segoe UI"/>
          <w:i/>
          <w:sz w:val="22"/>
          <w:szCs w:val="22"/>
          <w:lang w:val="es-MX" w:eastAsia="es-MX"/>
        </w:rPr>
        <w:t> </w:t>
      </w:r>
    </w:p>
    <w:p w:rsidR="00386827" w:rsidRPr="009A1FFE" w:rsidRDefault="00386827" w:rsidP="001661D2">
      <w:pPr>
        <w:spacing w:before="240" w:after="240"/>
        <w:ind w:left="993" w:right="1041"/>
        <w:contextualSpacing/>
        <w:jc w:val="both"/>
        <w:textAlignment w:val="baseline"/>
        <w:rPr>
          <w:rFonts w:ascii="Palatino Linotype" w:eastAsia="MS Gothic" w:hAnsi="Palatino Linotype" w:cs="Segoe UI"/>
          <w:i/>
          <w:sz w:val="22"/>
          <w:szCs w:val="22"/>
          <w:lang w:val="es-MX" w:eastAsia="es-MX"/>
        </w:rPr>
      </w:pPr>
    </w:p>
    <w:p w:rsidR="00326AA2" w:rsidRPr="00326AA2" w:rsidRDefault="000B2C3B" w:rsidP="00326AA2">
      <w:pPr>
        <w:spacing w:before="240" w:after="240" w:line="360" w:lineRule="auto"/>
        <w:jc w:val="both"/>
        <w:rPr>
          <w:rFonts w:ascii="Palatino Linotype" w:hAnsi="Palatino Linotype" w:cs="Arial"/>
        </w:rPr>
      </w:pPr>
      <w:r>
        <w:rPr>
          <w:rFonts w:ascii="Palatino Linotype" w:hAnsi="Palatino Linotype"/>
          <w:b/>
          <w:sz w:val="28"/>
          <w:szCs w:val="28"/>
        </w:rPr>
        <w:t>Tercero</w:t>
      </w:r>
      <w:r w:rsidR="00326AA2" w:rsidRPr="00326AA2">
        <w:rPr>
          <w:rFonts w:ascii="Palatino Linotype" w:hAnsi="Palatino Linotype"/>
          <w:b/>
          <w:sz w:val="28"/>
          <w:szCs w:val="28"/>
        </w:rPr>
        <w:t>. Materia de la revisión.</w:t>
      </w:r>
      <w:r w:rsidR="00326AA2" w:rsidRPr="00326AA2">
        <w:rPr>
          <w:rFonts w:ascii="Palatino Linotype" w:hAnsi="Palatino Linotype"/>
          <w:b/>
        </w:rPr>
        <w:t xml:space="preserve"> </w:t>
      </w:r>
      <w:r w:rsidR="00326AA2" w:rsidRPr="00326AA2">
        <w:rPr>
          <w:rFonts w:ascii="Palatino Linotype" w:hAnsi="Palatino Linotype" w:cs="Arial"/>
        </w:rPr>
        <w:t>Con base en las constancias que obran en el expediente en el que</w:t>
      </w:r>
      <w:r w:rsidR="00AD4900">
        <w:rPr>
          <w:rFonts w:ascii="Palatino Linotype" w:hAnsi="Palatino Linotype" w:cs="Arial"/>
        </w:rPr>
        <w:t xml:space="preserve"> </w:t>
      </w:r>
      <w:r w:rsidR="00326AA2" w:rsidRPr="00326AA2">
        <w:rPr>
          <w:rFonts w:ascii="Palatino Linotype" w:hAnsi="Palatino Linotype" w:cs="Arial"/>
        </w:rPr>
        <w:t xml:space="preserve">se actúa, este Instituto tiene la convicción de que la presente resolución tiene como objetivo central </w:t>
      </w:r>
      <w:r w:rsidR="00326AA2" w:rsidRPr="005072F7">
        <w:rPr>
          <w:rFonts w:ascii="Palatino Linotype" w:hAnsi="Palatino Linotype" w:cs="Arial"/>
        </w:rPr>
        <w:t>determinar si la respuesta</w:t>
      </w:r>
      <w:r w:rsidR="00303C8F">
        <w:rPr>
          <w:rFonts w:ascii="Palatino Linotype" w:hAnsi="Palatino Linotype" w:cs="Arial"/>
        </w:rPr>
        <w:t xml:space="preserve"> e </w:t>
      </w:r>
      <w:r w:rsidR="0032524C" w:rsidRPr="005072F7">
        <w:rPr>
          <w:rFonts w:ascii="Palatino Linotype" w:hAnsi="Palatino Linotype" w:cs="Arial"/>
        </w:rPr>
        <w:t>informe justificado</w:t>
      </w:r>
      <w:r w:rsidR="00784C2A">
        <w:rPr>
          <w:rFonts w:ascii="Palatino Linotype" w:hAnsi="Palatino Linotype" w:cs="Arial"/>
        </w:rPr>
        <w:t xml:space="preserve"> </w:t>
      </w:r>
      <w:r w:rsidR="00303C8F">
        <w:rPr>
          <w:rFonts w:ascii="Palatino Linotype" w:hAnsi="Palatino Linotype" w:cs="Arial"/>
        </w:rPr>
        <w:t>e</w:t>
      </w:r>
      <w:r w:rsidR="00784C2A">
        <w:rPr>
          <w:rFonts w:ascii="Palatino Linotype" w:hAnsi="Palatino Linotype" w:cs="Arial"/>
        </w:rPr>
        <w:t>nviad</w:t>
      </w:r>
      <w:r w:rsidR="00303C8F">
        <w:rPr>
          <w:rFonts w:ascii="Palatino Linotype" w:hAnsi="Palatino Linotype" w:cs="Arial"/>
        </w:rPr>
        <w:t xml:space="preserve">os </w:t>
      </w:r>
      <w:r w:rsidR="00784C2A">
        <w:rPr>
          <w:rFonts w:ascii="Palatino Linotype" w:hAnsi="Palatino Linotype" w:cs="Arial"/>
        </w:rPr>
        <w:t xml:space="preserve">por el </w:t>
      </w:r>
      <w:r w:rsidR="00326AA2" w:rsidRPr="005072F7">
        <w:rPr>
          <w:rFonts w:ascii="Palatino Linotype" w:hAnsi="Palatino Linotype" w:cs="Arial"/>
          <w:b/>
        </w:rPr>
        <w:t>SUJETO OBLIGADO</w:t>
      </w:r>
      <w:r w:rsidR="00326AA2" w:rsidRPr="005072F7">
        <w:rPr>
          <w:rFonts w:ascii="Palatino Linotype" w:hAnsi="Palatino Linotype" w:cs="Arial"/>
        </w:rPr>
        <w:t>, satisface</w:t>
      </w:r>
      <w:r w:rsidR="0032524C" w:rsidRPr="005072F7">
        <w:rPr>
          <w:rFonts w:ascii="Palatino Linotype" w:hAnsi="Palatino Linotype" w:cs="Arial"/>
        </w:rPr>
        <w:t>n</w:t>
      </w:r>
      <w:r w:rsidR="00326AA2" w:rsidRPr="005072F7">
        <w:rPr>
          <w:rFonts w:ascii="Palatino Linotype" w:hAnsi="Palatino Linotype" w:cs="Arial"/>
        </w:rPr>
        <w:t xml:space="preserve"> el derecho de acceso a la información pública d</w:t>
      </w:r>
      <w:r w:rsidR="00B41D37" w:rsidRPr="005072F7">
        <w:rPr>
          <w:rFonts w:ascii="Palatino Linotype" w:hAnsi="Palatino Linotype" w:cs="Arial"/>
        </w:rPr>
        <w:t xml:space="preserve">el </w:t>
      </w:r>
      <w:r w:rsidR="00B41D37" w:rsidRPr="005072F7">
        <w:rPr>
          <w:rFonts w:ascii="Palatino Linotype" w:hAnsi="Palatino Linotype" w:cs="Arial"/>
          <w:b/>
        </w:rPr>
        <w:t>RECURRENTE</w:t>
      </w:r>
      <w:r w:rsidR="00326AA2" w:rsidRPr="005072F7">
        <w:rPr>
          <w:rFonts w:ascii="Palatino Linotype" w:hAnsi="Palatino Linotype" w:cs="Arial"/>
        </w:rPr>
        <w:t xml:space="preserve">; en caso contrario y de ser procedente, </w:t>
      </w:r>
      <w:r w:rsidR="00380CA0">
        <w:rPr>
          <w:rFonts w:ascii="Palatino Linotype" w:hAnsi="Palatino Linotype" w:cs="Arial"/>
        </w:rPr>
        <w:t xml:space="preserve">se ordenará </w:t>
      </w:r>
      <w:r w:rsidR="00326AA2" w:rsidRPr="005072F7">
        <w:rPr>
          <w:rFonts w:ascii="Palatino Linotype" w:hAnsi="Palatino Linotype" w:cs="Arial"/>
        </w:rPr>
        <w:t xml:space="preserve">la expedición de la </w:t>
      </w:r>
      <w:r w:rsidR="0032524C" w:rsidRPr="005072F7">
        <w:rPr>
          <w:rFonts w:ascii="Palatino Linotype" w:hAnsi="Palatino Linotype" w:cs="Arial"/>
        </w:rPr>
        <w:t>información</w:t>
      </w:r>
      <w:r w:rsidR="00326AA2" w:rsidRPr="005072F7">
        <w:rPr>
          <w:rFonts w:ascii="Palatino Linotype" w:hAnsi="Palatino Linotype" w:cs="Arial"/>
        </w:rPr>
        <w:t xml:space="preserve"> conforme a la solicitud del particular.</w:t>
      </w:r>
      <w:r w:rsidR="00326AA2" w:rsidRPr="00326AA2">
        <w:rPr>
          <w:rFonts w:ascii="Palatino Linotype" w:hAnsi="Palatino Linotype" w:cs="Arial"/>
        </w:rPr>
        <w:t xml:space="preserve"> </w:t>
      </w:r>
    </w:p>
    <w:p w:rsidR="003C2788" w:rsidRDefault="000B2C3B" w:rsidP="00453EC3">
      <w:pPr>
        <w:spacing w:before="240" w:after="240" w:line="360" w:lineRule="auto"/>
        <w:jc w:val="both"/>
        <w:rPr>
          <w:rFonts w:ascii="Palatino Linotype" w:hAnsi="Palatino Linotype"/>
        </w:rPr>
      </w:pPr>
      <w:r>
        <w:rPr>
          <w:rFonts w:ascii="Palatino Linotype" w:hAnsi="Palatino Linotype"/>
          <w:b/>
          <w:sz w:val="28"/>
        </w:rPr>
        <w:t>Cuarto</w:t>
      </w:r>
      <w:r w:rsidR="00375618" w:rsidRPr="00F37FDA">
        <w:rPr>
          <w:rFonts w:ascii="Palatino Linotype" w:hAnsi="Palatino Linotype"/>
          <w:b/>
          <w:sz w:val="28"/>
        </w:rPr>
        <w:t xml:space="preserve">. Estudio del asunto. </w:t>
      </w:r>
      <w:r w:rsidR="00375618" w:rsidRPr="00F37FDA">
        <w:rPr>
          <w:rFonts w:ascii="Palatino Linotype" w:hAnsi="Palatino Linotype"/>
        </w:rPr>
        <w:t>Previo al análisis de</w:t>
      </w:r>
      <w:r w:rsidR="00C3336A" w:rsidRPr="00F37FDA">
        <w:rPr>
          <w:rFonts w:ascii="Palatino Linotype" w:hAnsi="Palatino Linotype"/>
        </w:rPr>
        <w:t xml:space="preserve">l </w:t>
      </w:r>
      <w:r w:rsidR="00375618" w:rsidRPr="00F37FDA">
        <w:rPr>
          <w:rFonts w:ascii="Palatino Linotype" w:hAnsi="Palatino Linotype"/>
        </w:rPr>
        <w:t>recurso de revisión materia del presente estudio, es pertinente recapitular</w:t>
      </w:r>
      <w:r w:rsidR="00453EC3" w:rsidRPr="00F37FDA">
        <w:rPr>
          <w:rFonts w:ascii="Palatino Linotype" w:hAnsi="Palatino Linotype"/>
        </w:rPr>
        <w:t xml:space="preserve"> que el particular solicitó </w:t>
      </w:r>
    </w:p>
    <w:p w:rsidR="003C2788" w:rsidRDefault="003C2788" w:rsidP="003C2788">
      <w:pPr>
        <w:ind w:left="567"/>
        <w:jc w:val="both"/>
        <w:rPr>
          <w:rFonts w:ascii="Palatino Linotype" w:hAnsi="Palatino Linotype"/>
          <w:i/>
        </w:rPr>
      </w:pPr>
      <w:r>
        <w:rPr>
          <w:rFonts w:ascii="Palatino Linotype" w:hAnsi="Palatino Linotype"/>
          <w:i/>
        </w:rPr>
        <w:lastRenderedPageBreak/>
        <w:t>-C</w:t>
      </w:r>
      <w:r w:rsidRPr="003C2788">
        <w:rPr>
          <w:rFonts w:ascii="Palatino Linotype" w:hAnsi="Palatino Linotype"/>
          <w:i/>
        </w:rPr>
        <w:t>uáles son las funciones y/o atribuciones de la secretaria y de su área estaf (secreta</w:t>
      </w:r>
      <w:r>
        <w:rPr>
          <w:rFonts w:ascii="Palatino Linotype" w:hAnsi="Palatino Linotype"/>
          <w:i/>
        </w:rPr>
        <w:t xml:space="preserve">ria, unidades y coordinaciones). </w:t>
      </w:r>
    </w:p>
    <w:p w:rsidR="003C2788" w:rsidRDefault="003C2788" w:rsidP="003C2788">
      <w:pPr>
        <w:ind w:left="567"/>
        <w:jc w:val="both"/>
        <w:rPr>
          <w:rFonts w:ascii="Palatino Linotype" w:hAnsi="Palatino Linotype"/>
          <w:i/>
        </w:rPr>
      </w:pPr>
    </w:p>
    <w:p w:rsidR="003C2788" w:rsidRDefault="003C2788" w:rsidP="003C2788">
      <w:pPr>
        <w:ind w:left="567"/>
        <w:jc w:val="both"/>
        <w:rPr>
          <w:rFonts w:ascii="Palatino Linotype" w:hAnsi="Palatino Linotype"/>
          <w:i/>
        </w:rPr>
      </w:pPr>
      <w:r w:rsidRPr="003C2788">
        <w:rPr>
          <w:rFonts w:ascii="Palatino Linotype" w:hAnsi="Palatino Linotype"/>
          <w:i/>
        </w:rPr>
        <w:t>-</w:t>
      </w:r>
      <w:r>
        <w:rPr>
          <w:rFonts w:ascii="Palatino Linotype" w:hAnsi="Palatino Linotype"/>
          <w:i/>
        </w:rPr>
        <w:t xml:space="preserve">Si </w:t>
      </w:r>
      <w:r w:rsidRPr="003C2788">
        <w:rPr>
          <w:rFonts w:ascii="Palatino Linotype" w:hAnsi="Palatino Linotype"/>
          <w:i/>
        </w:rPr>
        <w:t>cuentan con manual de organización y reglamento</w:t>
      </w:r>
      <w:r>
        <w:rPr>
          <w:rFonts w:ascii="Palatino Linotype" w:hAnsi="Palatino Linotype"/>
          <w:i/>
        </w:rPr>
        <w:t xml:space="preserve">. </w:t>
      </w:r>
    </w:p>
    <w:p w:rsidR="003C2788" w:rsidRPr="003C2788" w:rsidRDefault="003C2788" w:rsidP="003C2788">
      <w:pPr>
        <w:ind w:left="567"/>
        <w:jc w:val="both"/>
        <w:rPr>
          <w:rFonts w:ascii="Palatino Linotype" w:hAnsi="Palatino Linotype"/>
          <w:i/>
        </w:rPr>
      </w:pPr>
      <w:r w:rsidRPr="003C2788">
        <w:rPr>
          <w:rFonts w:ascii="Palatino Linotype" w:hAnsi="Palatino Linotype"/>
          <w:i/>
        </w:rPr>
        <w:t xml:space="preserve"> </w:t>
      </w:r>
    </w:p>
    <w:p w:rsidR="003C2788" w:rsidRDefault="003C2788" w:rsidP="00980B1E">
      <w:pPr>
        <w:ind w:left="709" w:hanging="142"/>
        <w:jc w:val="both"/>
        <w:rPr>
          <w:rFonts w:ascii="Palatino Linotype" w:hAnsi="Palatino Linotype"/>
          <w:i/>
          <w:lang w:val="es-MX"/>
        </w:rPr>
      </w:pPr>
      <w:r w:rsidRPr="003C2788">
        <w:rPr>
          <w:rFonts w:ascii="Palatino Linotype" w:hAnsi="Palatino Linotype"/>
          <w:i/>
        </w:rPr>
        <w:t xml:space="preserve">- </w:t>
      </w:r>
      <w:r>
        <w:rPr>
          <w:rFonts w:ascii="Palatino Linotype" w:hAnsi="Palatino Linotype"/>
          <w:i/>
        </w:rPr>
        <w:t>L</w:t>
      </w:r>
      <w:r w:rsidRPr="003C2788">
        <w:rPr>
          <w:rFonts w:ascii="Palatino Linotype" w:hAnsi="Palatino Linotype"/>
          <w:i/>
        </w:rPr>
        <w:t xml:space="preserve">a relación de su personal incluyendo categoría y percepciones y deducciones de ley (nómina del </w:t>
      </w:r>
      <w:r>
        <w:rPr>
          <w:rFonts w:ascii="Palatino Linotype" w:hAnsi="Palatino Linotype"/>
          <w:i/>
        </w:rPr>
        <w:t xml:space="preserve">       </w:t>
      </w:r>
      <w:r w:rsidRPr="003C2788">
        <w:rPr>
          <w:rFonts w:ascii="Palatino Linotype" w:hAnsi="Palatino Linotype"/>
          <w:i/>
        </w:rPr>
        <w:t>personal) de 2016 a la fecha.</w:t>
      </w:r>
    </w:p>
    <w:p w:rsidR="00980B1E" w:rsidRDefault="00980B1E" w:rsidP="00980B1E">
      <w:pPr>
        <w:jc w:val="both"/>
        <w:rPr>
          <w:rFonts w:ascii="Palatino Linotype" w:hAnsi="Palatino Linotype"/>
          <w:i/>
          <w:lang w:val="es-MX"/>
        </w:rPr>
      </w:pPr>
    </w:p>
    <w:p w:rsidR="00980B1E" w:rsidRDefault="00453EC3" w:rsidP="007B34D6">
      <w:pPr>
        <w:spacing w:before="240" w:after="240" w:line="360" w:lineRule="auto"/>
        <w:jc w:val="both"/>
        <w:rPr>
          <w:rFonts w:ascii="Palatino Linotype" w:hAnsi="Palatino Linotype"/>
          <w:lang w:val="es-MX" w:eastAsia="es-MX"/>
        </w:rPr>
      </w:pPr>
      <w:r>
        <w:rPr>
          <w:rFonts w:ascii="Palatino Linotype" w:hAnsi="Palatino Linotype"/>
          <w:lang w:val="es-MX" w:eastAsia="es-MX"/>
        </w:rPr>
        <w:t xml:space="preserve">El </w:t>
      </w:r>
      <w:r w:rsidRPr="00950DF6">
        <w:rPr>
          <w:rFonts w:ascii="Palatino Linotype" w:hAnsi="Palatino Linotype"/>
          <w:b/>
          <w:lang w:val="es-MX" w:eastAsia="es-MX"/>
        </w:rPr>
        <w:t>SUJETO OBLIGADO</w:t>
      </w:r>
      <w:r>
        <w:rPr>
          <w:rFonts w:ascii="Palatino Linotype" w:hAnsi="Palatino Linotype"/>
          <w:lang w:val="es-MX" w:eastAsia="es-MX"/>
        </w:rPr>
        <w:t xml:space="preserve"> respondió</w:t>
      </w:r>
      <w:r w:rsidR="00980B1E">
        <w:rPr>
          <w:rFonts w:ascii="Palatino Linotype" w:hAnsi="Palatino Linotype"/>
          <w:lang w:val="es-MX" w:eastAsia="es-MX"/>
        </w:rPr>
        <w:t>, sustancialmente:</w:t>
      </w:r>
    </w:p>
    <w:p w:rsidR="00980B1E" w:rsidRDefault="00980B1E" w:rsidP="007B34D6">
      <w:pPr>
        <w:spacing w:before="240" w:after="240" w:line="360" w:lineRule="auto"/>
        <w:jc w:val="both"/>
        <w:rPr>
          <w:rFonts w:ascii="Palatino Linotype" w:hAnsi="Palatino Linotype"/>
          <w:lang w:val="es-MX" w:eastAsia="es-MX"/>
        </w:rPr>
      </w:pPr>
      <w:r>
        <w:rPr>
          <w:rFonts w:ascii="Palatino Linotype" w:hAnsi="Palatino Linotype"/>
          <w:lang w:val="es-MX" w:eastAsia="es-MX"/>
        </w:rPr>
        <w:t xml:space="preserve">- Que el área de Staff está conformada por la Secretaría particular, la Unidad Jurídica, la Coordinación Administrativa, la Contraloría interna y la Unida de Información, planeación, programación y evaluación. </w:t>
      </w:r>
    </w:p>
    <w:p w:rsidR="00980B1E" w:rsidRDefault="00980B1E" w:rsidP="007B34D6">
      <w:pPr>
        <w:spacing w:before="240" w:after="240" w:line="360" w:lineRule="auto"/>
        <w:jc w:val="both"/>
        <w:rPr>
          <w:rFonts w:ascii="Palatino Linotype" w:hAnsi="Palatino Linotype"/>
          <w:lang w:val="es-MX" w:eastAsia="es-MX"/>
        </w:rPr>
      </w:pPr>
      <w:r>
        <w:rPr>
          <w:rFonts w:ascii="Palatino Linotype" w:hAnsi="Palatino Linotype"/>
          <w:lang w:val="es-MX" w:eastAsia="es-MX"/>
        </w:rPr>
        <w:t xml:space="preserve">- Que las funciones y atribuciones de las mismas, pueden ser consultadas en la “Gaceta del Gobierno” específicamente en el Reglamento y en el Manual General de Organización de la Secretaría de Desarrollo Urbano y Metropolitano.   </w:t>
      </w:r>
    </w:p>
    <w:p w:rsidR="00F75794" w:rsidRDefault="00F75794" w:rsidP="007B34D6">
      <w:pPr>
        <w:spacing w:before="240" w:after="240" w:line="360" w:lineRule="auto"/>
        <w:jc w:val="both"/>
        <w:rPr>
          <w:rFonts w:ascii="Palatino Linotype" w:hAnsi="Palatino Linotype"/>
          <w:lang w:val="es-MX" w:eastAsia="es-MX"/>
        </w:rPr>
      </w:pPr>
      <w:r>
        <w:rPr>
          <w:rFonts w:ascii="Palatino Linotype" w:hAnsi="Palatino Linotype"/>
          <w:lang w:val="es-MX" w:eastAsia="es-MX"/>
        </w:rPr>
        <w:t xml:space="preserve">- Respecto a la relación de su personal, incluyendo categoría, percepciones y deducciones de ley (nómina del personal) de 2016 a la fecha,  respondió que esta es facultad de la Secretaría de Finanzas a través de la Dirección de Remuneración quine emite la nómina; que puede consultar el tabulador del sueldo en la liga  </w:t>
      </w:r>
      <w:r w:rsidR="00F01533">
        <w:rPr>
          <w:rFonts w:ascii="Palatino Linotype" w:hAnsi="Palatino Linotype"/>
          <w:lang w:val="es-MX" w:eastAsia="es-MX"/>
        </w:rPr>
        <w:t>“</w:t>
      </w:r>
      <w:hyperlink r:id="rId8" w:history="1">
        <w:r w:rsidRPr="00F75794">
          <w:rPr>
            <w:rStyle w:val="Hipervnculo"/>
            <w:rFonts w:ascii="Palatino Linotype" w:hAnsi="Palatino Linotype"/>
            <w:b/>
            <w:i/>
            <w:color w:val="auto"/>
            <w:u w:val="none"/>
            <w:lang w:val="es-MX" w:eastAsia="es-MX"/>
          </w:rPr>
          <w:t>http://transparenciafiscal.edomex.gob.mx/sites/transparenciafiscal.edomex.gob.mx/files/files/LDF/LDF­tabuladores-2018.pdf</w:t>
        </w:r>
      </w:hyperlink>
      <w:r w:rsidR="00F01533">
        <w:rPr>
          <w:rFonts w:ascii="Palatino Linotype" w:hAnsi="Palatino Linotype"/>
          <w:b/>
          <w:i/>
          <w:lang w:val="es-MX" w:eastAsia="es-MX"/>
        </w:rPr>
        <w:t>”</w:t>
      </w:r>
      <w:r w:rsidRPr="00F01533">
        <w:rPr>
          <w:rFonts w:ascii="Palatino Linotype" w:hAnsi="Palatino Linotype"/>
          <w:lang w:val="es-MX" w:eastAsia="es-MX"/>
        </w:rPr>
        <w:t>; que podrá</w:t>
      </w:r>
      <w:r w:rsidR="00F01533" w:rsidRPr="00F01533">
        <w:rPr>
          <w:rFonts w:ascii="Palatino Linotype" w:hAnsi="Palatino Linotype"/>
          <w:lang w:val="es-MX" w:eastAsia="es-MX"/>
        </w:rPr>
        <w:t xml:space="preserve"> encontrar los ejercicios correspondientes</w:t>
      </w:r>
      <w:r w:rsidR="002F64F7">
        <w:rPr>
          <w:rFonts w:ascii="Palatino Linotype" w:hAnsi="Palatino Linotype"/>
          <w:lang w:val="es-MX" w:eastAsia="es-MX"/>
        </w:rPr>
        <w:t>,</w:t>
      </w:r>
      <w:r w:rsidR="00F01533" w:rsidRPr="00F01533">
        <w:rPr>
          <w:rFonts w:ascii="Palatino Linotype" w:hAnsi="Palatino Linotype"/>
          <w:lang w:val="es-MX" w:eastAsia="es-MX"/>
        </w:rPr>
        <w:t xml:space="preserve"> en las siguientes ligas</w:t>
      </w:r>
      <w:r w:rsidR="00F01533">
        <w:rPr>
          <w:rFonts w:ascii="Palatino Linotype" w:hAnsi="Palatino Linotype"/>
          <w:b/>
          <w:i/>
          <w:lang w:val="es-MX" w:eastAsia="es-MX"/>
        </w:rPr>
        <w:t xml:space="preserve"> “</w:t>
      </w:r>
      <w:hyperlink r:id="rId9" w:history="1">
        <w:r w:rsidR="00F01533" w:rsidRPr="00F01533">
          <w:rPr>
            <w:rStyle w:val="Hipervnculo"/>
            <w:rFonts w:ascii="Palatino Linotype" w:hAnsi="Palatino Linotype"/>
            <w:b/>
            <w:i/>
            <w:color w:val="auto"/>
            <w:u w:val="none"/>
            <w:lang w:val="es-MX" w:eastAsia="es-MX"/>
          </w:rPr>
          <w:t>https://www.ipomex.org.mx/ipo/lgt/indice/sedur/remun.web</w:t>
        </w:r>
      </w:hyperlink>
      <w:r w:rsidR="00F01533">
        <w:rPr>
          <w:rFonts w:ascii="Palatino Linotype" w:hAnsi="Palatino Linotype"/>
          <w:b/>
          <w:i/>
          <w:lang w:val="es-MX" w:eastAsia="es-MX"/>
        </w:rPr>
        <w:t xml:space="preserve">” </w:t>
      </w:r>
      <w:r w:rsidR="00F01533" w:rsidRPr="00F01533">
        <w:rPr>
          <w:rFonts w:ascii="Palatino Linotype" w:hAnsi="Palatino Linotype"/>
          <w:lang w:val="es-MX" w:eastAsia="es-MX"/>
        </w:rPr>
        <w:t xml:space="preserve">y </w:t>
      </w:r>
      <w:r w:rsidR="00F01533">
        <w:rPr>
          <w:rFonts w:ascii="Palatino Linotype" w:hAnsi="Palatino Linotype"/>
          <w:lang w:val="es-MX" w:eastAsia="es-MX"/>
        </w:rPr>
        <w:t>“</w:t>
      </w:r>
      <w:r w:rsidR="00F01533" w:rsidRPr="00F01533">
        <w:rPr>
          <w:rFonts w:ascii="Palatino Linotype" w:hAnsi="Palatino Linotype"/>
          <w:b/>
          <w:i/>
          <w:lang w:val="es-MX" w:eastAsia="es-MX"/>
        </w:rPr>
        <w:t>https://www.ipomex.org.mx/ipo3/lgt/indice/sedur/art_92_viii.web</w:t>
      </w:r>
      <w:r w:rsidR="00F01533">
        <w:rPr>
          <w:rFonts w:ascii="Palatino Linotype" w:hAnsi="Palatino Linotype"/>
          <w:b/>
          <w:i/>
          <w:lang w:val="es-MX" w:eastAsia="es-MX"/>
        </w:rPr>
        <w:t>”</w:t>
      </w:r>
    </w:p>
    <w:p w:rsidR="00FD6F36" w:rsidRDefault="003C1DD3" w:rsidP="003C1DD3">
      <w:pPr>
        <w:spacing w:before="240" w:after="240" w:line="360" w:lineRule="auto"/>
        <w:jc w:val="both"/>
        <w:rPr>
          <w:rFonts w:ascii="Palatino Linotype" w:hAnsi="Palatino Linotype"/>
          <w:lang w:val="es-MX" w:eastAsia="es-MX"/>
        </w:rPr>
      </w:pPr>
      <w:r w:rsidRPr="00204EFB">
        <w:rPr>
          <w:rFonts w:ascii="Palatino Linotype" w:hAnsi="Palatino Linotype"/>
          <w:lang w:val="es-MX" w:eastAsia="es-MX"/>
        </w:rPr>
        <w:lastRenderedPageBreak/>
        <w:t xml:space="preserve">Inconforme con </w:t>
      </w:r>
      <w:r w:rsidR="00C46ABF" w:rsidRPr="00204EFB">
        <w:rPr>
          <w:rFonts w:ascii="Palatino Linotype" w:hAnsi="Palatino Linotype"/>
          <w:lang w:val="es-MX" w:eastAsia="es-MX"/>
        </w:rPr>
        <w:t xml:space="preserve">la </w:t>
      </w:r>
      <w:r w:rsidRPr="00204EFB">
        <w:rPr>
          <w:rFonts w:ascii="Palatino Linotype" w:hAnsi="Palatino Linotype"/>
          <w:lang w:val="es-MX" w:eastAsia="es-MX"/>
        </w:rPr>
        <w:t>respuesta</w:t>
      </w:r>
      <w:r w:rsidR="00C75585" w:rsidRPr="00204EFB">
        <w:rPr>
          <w:rFonts w:ascii="Palatino Linotype" w:hAnsi="Palatino Linotype"/>
          <w:lang w:val="es-MX" w:eastAsia="es-MX"/>
        </w:rPr>
        <w:t xml:space="preserve"> </w:t>
      </w:r>
      <w:r w:rsidR="00B41D37" w:rsidRPr="00204EFB">
        <w:rPr>
          <w:rFonts w:ascii="Palatino Linotype" w:hAnsi="Palatino Linotype"/>
          <w:lang w:val="es-MX" w:eastAsia="es-MX"/>
        </w:rPr>
        <w:t xml:space="preserve">el </w:t>
      </w:r>
      <w:r w:rsidR="00B41D37" w:rsidRPr="00204EFB">
        <w:rPr>
          <w:rFonts w:ascii="Palatino Linotype" w:hAnsi="Palatino Linotype"/>
          <w:b/>
          <w:lang w:val="es-MX" w:eastAsia="es-MX"/>
        </w:rPr>
        <w:t>RECURRENTE</w:t>
      </w:r>
      <w:r w:rsidRPr="00204EFB">
        <w:rPr>
          <w:rFonts w:ascii="Palatino Linotype" w:hAnsi="Palatino Linotype"/>
          <w:lang w:val="es-MX" w:eastAsia="es-MX"/>
        </w:rPr>
        <w:t xml:space="preserve"> procedió a través del recurso de revisión ma</w:t>
      </w:r>
      <w:r w:rsidR="00035621" w:rsidRPr="00204EFB">
        <w:rPr>
          <w:rFonts w:ascii="Palatino Linotype" w:hAnsi="Palatino Linotype"/>
          <w:lang w:val="es-MX" w:eastAsia="es-MX"/>
        </w:rPr>
        <w:t xml:space="preserve">teria de la presente resolución, señalando como </w:t>
      </w:r>
      <w:r w:rsidR="00035621" w:rsidRPr="00204EFB">
        <w:rPr>
          <w:rFonts w:ascii="Palatino Linotype" w:hAnsi="Palatino Linotype"/>
          <w:b/>
          <w:lang w:val="es-MX" w:eastAsia="es-MX"/>
        </w:rPr>
        <w:t>acto impugnado</w:t>
      </w:r>
      <w:r w:rsidR="00B702D2" w:rsidRPr="00204EFB">
        <w:rPr>
          <w:rFonts w:ascii="Palatino Linotype" w:hAnsi="Palatino Linotype"/>
          <w:lang w:val="es-MX" w:eastAsia="es-MX"/>
        </w:rPr>
        <w:t xml:space="preserve"> </w:t>
      </w:r>
      <w:r w:rsidR="00657CC8" w:rsidRPr="00204EFB">
        <w:rPr>
          <w:rFonts w:ascii="Palatino Linotype" w:hAnsi="Palatino Linotype"/>
          <w:lang w:val="es-MX" w:eastAsia="es-MX"/>
        </w:rPr>
        <w:t xml:space="preserve">la </w:t>
      </w:r>
      <w:r w:rsidR="009D5301" w:rsidRPr="00204EFB">
        <w:rPr>
          <w:rFonts w:ascii="Palatino Linotype" w:hAnsi="Palatino Linotype"/>
          <w:lang w:val="es-MX" w:eastAsia="es-MX"/>
        </w:rPr>
        <w:t xml:space="preserve">solicitud 223 </w:t>
      </w:r>
      <w:r w:rsidR="00B702D2" w:rsidRPr="00204EFB">
        <w:rPr>
          <w:rFonts w:ascii="Palatino Linotype" w:hAnsi="Palatino Linotype"/>
          <w:lang w:val="es-MX" w:eastAsia="es-MX"/>
        </w:rPr>
        <w:t xml:space="preserve">y como </w:t>
      </w:r>
      <w:r w:rsidR="00035621" w:rsidRPr="00204EFB">
        <w:rPr>
          <w:rFonts w:ascii="Palatino Linotype" w:hAnsi="Palatino Linotype"/>
          <w:b/>
          <w:lang w:val="es-MX" w:eastAsia="es-MX"/>
        </w:rPr>
        <w:t>motivo de inconformidad</w:t>
      </w:r>
      <w:r w:rsidR="00FC56E7" w:rsidRPr="00204EFB">
        <w:rPr>
          <w:rFonts w:ascii="Palatino Linotype" w:hAnsi="Palatino Linotype"/>
          <w:lang w:val="es-MX" w:eastAsia="es-MX"/>
        </w:rPr>
        <w:t xml:space="preserve"> </w:t>
      </w:r>
      <w:r w:rsidR="00FD6F36" w:rsidRPr="00204EFB">
        <w:rPr>
          <w:rFonts w:ascii="Palatino Linotype" w:hAnsi="Palatino Linotype"/>
          <w:lang w:val="es-MX" w:eastAsia="es-MX"/>
        </w:rPr>
        <w:t xml:space="preserve">arguyó </w:t>
      </w:r>
      <w:r w:rsidR="00035621" w:rsidRPr="00204EFB">
        <w:rPr>
          <w:rFonts w:ascii="Palatino Linotype" w:hAnsi="Palatino Linotype"/>
          <w:lang w:val="es-MX" w:eastAsia="es-MX"/>
        </w:rPr>
        <w:t>que</w:t>
      </w:r>
      <w:r w:rsidR="00657CC8" w:rsidRPr="00204EFB">
        <w:rPr>
          <w:rFonts w:ascii="Palatino Linotype" w:hAnsi="Palatino Linotype"/>
          <w:lang w:val="es-MX" w:eastAsia="es-MX"/>
        </w:rPr>
        <w:t xml:space="preserve"> </w:t>
      </w:r>
      <w:r w:rsidR="009D5301" w:rsidRPr="00204EFB">
        <w:rPr>
          <w:rFonts w:ascii="Palatino Linotype" w:hAnsi="Palatino Linotype"/>
          <w:lang w:val="es-MX" w:eastAsia="es-MX"/>
        </w:rPr>
        <w:t>requirió también la relación del personal y nómina de</w:t>
      </w:r>
      <w:r w:rsidR="009D5301">
        <w:rPr>
          <w:rFonts w:ascii="Palatino Linotype" w:hAnsi="Palatino Linotype"/>
          <w:lang w:val="es-MX" w:eastAsia="es-MX"/>
        </w:rPr>
        <w:t xml:space="preserve"> la Secretaría y no se le proporcionó, aunado a que la dependencia no se apegó a lo dispuesto por el artículo 161 de la Ley de Transparencia  local.</w:t>
      </w:r>
      <w:r w:rsidR="009F7B96">
        <w:rPr>
          <w:rFonts w:ascii="Palatino Linotype" w:hAnsi="Palatino Linotype"/>
          <w:lang w:val="es-MX" w:eastAsia="es-MX"/>
        </w:rPr>
        <w:t xml:space="preserve"> </w:t>
      </w:r>
    </w:p>
    <w:p w:rsidR="00D96886" w:rsidRDefault="003C1DD3" w:rsidP="00856CB0">
      <w:pPr>
        <w:spacing w:before="240" w:after="240" w:line="360" w:lineRule="auto"/>
        <w:jc w:val="both"/>
        <w:rPr>
          <w:rFonts w:ascii="Palatino Linotype" w:hAnsi="Palatino Linotype"/>
          <w:lang w:val="es-MX" w:eastAsia="es-MX"/>
        </w:rPr>
      </w:pPr>
      <w:r w:rsidRPr="00ED504D">
        <w:rPr>
          <w:rFonts w:ascii="Palatino Linotype" w:hAnsi="Palatino Linotype"/>
          <w:lang w:val="es-MX" w:eastAsia="es-MX"/>
        </w:rPr>
        <w:t xml:space="preserve">Por su parte, el </w:t>
      </w:r>
      <w:r w:rsidRPr="00ED504D">
        <w:rPr>
          <w:rFonts w:ascii="Palatino Linotype" w:hAnsi="Palatino Linotype"/>
          <w:b/>
          <w:lang w:val="es-MX" w:eastAsia="es-MX"/>
        </w:rPr>
        <w:t>SUJETO OBLIGADO</w:t>
      </w:r>
      <w:r w:rsidR="008C15B8" w:rsidRPr="00ED504D">
        <w:rPr>
          <w:rFonts w:ascii="Palatino Linotype" w:hAnsi="Palatino Linotype"/>
          <w:lang w:val="es-MX" w:eastAsia="es-MX"/>
        </w:rPr>
        <w:t xml:space="preserve"> </w:t>
      </w:r>
      <w:r w:rsidRPr="00ED504D">
        <w:rPr>
          <w:rFonts w:ascii="Palatino Linotype" w:hAnsi="Palatino Linotype"/>
          <w:lang w:val="es-MX" w:eastAsia="es-MX"/>
        </w:rPr>
        <w:t>e</w:t>
      </w:r>
      <w:r w:rsidR="00C46ABF" w:rsidRPr="00ED504D">
        <w:rPr>
          <w:rFonts w:ascii="Palatino Linotype" w:hAnsi="Palatino Linotype"/>
          <w:lang w:val="es-MX" w:eastAsia="es-MX"/>
        </w:rPr>
        <w:t xml:space="preserve">n vía de </w:t>
      </w:r>
      <w:r w:rsidR="007E4841" w:rsidRPr="00ED504D">
        <w:rPr>
          <w:rFonts w:ascii="Palatino Linotype" w:hAnsi="Palatino Linotype"/>
          <w:lang w:val="es-MX" w:eastAsia="es-MX"/>
        </w:rPr>
        <w:t>informe justificado</w:t>
      </w:r>
      <w:r w:rsidR="00C46ABF" w:rsidRPr="00ED504D">
        <w:rPr>
          <w:rFonts w:ascii="Palatino Linotype" w:hAnsi="Palatino Linotype"/>
          <w:lang w:val="es-MX" w:eastAsia="es-MX"/>
        </w:rPr>
        <w:t xml:space="preserve"> </w:t>
      </w:r>
      <w:r w:rsidR="00204EFB" w:rsidRPr="00ED504D">
        <w:rPr>
          <w:rFonts w:ascii="Palatino Linotype" w:hAnsi="Palatino Linotype"/>
          <w:lang w:val="es-MX" w:eastAsia="es-MX"/>
        </w:rPr>
        <w:t>sólo ratificó su respuesta.</w:t>
      </w:r>
      <w:r w:rsidR="006D67EF">
        <w:rPr>
          <w:rFonts w:ascii="Palatino Linotype" w:hAnsi="Palatino Linotype"/>
          <w:lang w:val="es-MX" w:eastAsia="es-MX"/>
        </w:rPr>
        <w:t xml:space="preserve">   </w:t>
      </w:r>
    </w:p>
    <w:p w:rsidR="002B00CA" w:rsidRPr="00A12F4F" w:rsidRDefault="002B00CA" w:rsidP="002B00CA">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De lo expuesto, </w:t>
      </w:r>
      <w:r w:rsidRPr="00AE2108">
        <w:rPr>
          <w:rFonts w:ascii="Palatino Linotype" w:eastAsia="Arial Unicode MS" w:hAnsi="Palatino Linotype" w:cs="Arial"/>
        </w:rPr>
        <w:t xml:space="preserve">se </w:t>
      </w:r>
      <w:r>
        <w:rPr>
          <w:rFonts w:ascii="Palatino Linotype" w:eastAsia="Arial Unicode MS" w:hAnsi="Palatino Linotype" w:cs="Arial"/>
        </w:rPr>
        <w:t xml:space="preserve">advierte </w:t>
      </w:r>
      <w:r w:rsidRPr="00AE2108">
        <w:rPr>
          <w:rFonts w:ascii="Palatino Linotype" w:eastAsia="Arial Unicode MS" w:hAnsi="Palatino Linotype" w:cs="Arial"/>
        </w:rPr>
        <w:t xml:space="preserve">que el hoy </w:t>
      </w:r>
      <w:r w:rsidRPr="00AE2108">
        <w:rPr>
          <w:rFonts w:ascii="Palatino Linotype" w:eastAsia="Arial Unicode MS" w:hAnsi="Palatino Linotype" w:cs="Arial"/>
          <w:b/>
        </w:rPr>
        <w:t>RECURRENTE</w:t>
      </w:r>
      <w:r w:rsidRPr="00AE2108">
        <w:rPr>
          <w:rFonts w:ascii="Palatino Linotype" w:eastAsia="Arial Unicode MS" w:hAnsi="Palatino Linotype" w:cs="Arial"/>
        </w:rPr>
        <w:t xml:space="preserve"> </w:t>
      </w:r>
      <w:r>
        <w:rPr>
          <w:rFonts w:ascii="Palatino Linotype" w:eastAsia="Arial Unicode MS" w:hAnsi="Palatino Linotype" w:cs="Arial"/>
        </w:rPr>
        <w:t xml:space="preserve">en su recurso de revisión sólo se inconformó por cuanto a la respuesta </w:t>
      </w:r>
      <w:r w:rsidR="00803350">
        <w:rPr>
          <w:rFonts w:ascii="Palatino Linotype" w:eastAsia="Arial Unicode MS" w:hAnsi="Palatino Linotype" w:cs="Arial"/>
        </w:rPr>
        <w:t xml:space="preserve">relacionada con la relación de personal y nómina de la Secretaría, </w:t>
      </w:r>
      <w:r>
        <w:rPr>
          <w:rFonts w:ascii="Palatino Linotype" w:eastAsia="Arial Unicode MS" w:hAnsi="Palatino Linotype" w:cs="Arial"/>
        </w:rPr>
        <w:t>no así de la respuesta proporcionada a los requerimientos</w:t>
      </w:r>
      <w:r w:rsidR="00803350">
        <w:rPr>
          <w:rFonts w:ascii="Palatino Linotype" w:eastAsia="Arial Unicode MS" w:hAnsi="Palatino Linotype" w:cs="Arial"/>
        </w:rPr>
        <w:t xml:space="preserve"> relacionados con las </w:t>
      </w:r>
      <w:r w:rsidR="00803350" w:rsidRPr="00803350">
        <w:rPr>
          <w:rFonts w:ascii="Palatino Linotype" w:eastAsia="Arial Unicode MS" w:hAnsi="Palatino Linotype" w:cs="Arial"/>
        </w:rPr>
        <w:t xml:space="preserve">funciones </w:t>
      </w:r>
      <w:r w:rsidR="00803350">
        <w:rPr>
          <w:rFonts w:ascii="Palatino Linotype" w:eastAsia="Arial Unicode MS" w:hAnsi="Palatino Linotype" w:cs="Arial"/>
        </w:rPr>
        <w:t>y/o atribuciones de la secretarí</w:t>
      </w:r>
      <w:r w:rsidR="00803350" w:rsidRPr="00803350">
        <w:rPr>
          <w:rFonts w:ascii="Palatino Linotype" w:eastAsia="Arial Unicode MS" w:hAnsi="Palatino Linotype" w:cs="Arial"/>
        </w:rPr>
        <w:t>a y de su área estaf</w:t>
      </w:r>
      <w:r w:rsidR="00CE5B50">
        <w:rPr>
          <w:rFonts w:ascii="Palatino Linotype" w:eastAsia="Arial Unicode MS" w:hAnsi="Palatino Linotype" w:cs="Arial"/>
        </w:rPr>
        <w:t>; así como el manual de organizació</w:t>
      </w:r>
      <w:r w:rsidR="00A12F4F">
        <w:rPr>
          <w:rFonts w:ascii="Palatino Linotype" w:eastAsia="Arial Unicode MS" w:hAnsi="Palatino Linotype" w:cs="Arial"/>
        </w:rPr>
        <w:t xml:space="preserve">n y reglamento correspondientes, </w:t>
      </w:r>
      <w:r w:rsidR="00A12F4F">
        <w:rPr>
          <w:rFonts w:ascii="Palatino Linotype" w:hAnsi="Palatino Linotype" w:cs="Arial"/>
          <w:lang w:eastAsia="es-MX"/>
        </w:rPr>
        <w:t>consecuentemente, respecto a é</w:t>
      </w:r>
      <w:r>
        <w:rPr>
          <w:rFonts w:ascii="Palatino Linotype" w:hAnsi="Palatino Linotype" w:cs="Arial"/>
          <w:lang w:eastAsia="es-MX"/>
        </w:rPr>
        <w:t xml:space="preserve">stos requerimientos </w:t>
      </w:r>
      <w:r w:rsidRPr="00AE2108">
        <w:rPr>
          <w:rFonts w:ascii="Palatino Linotype" w:hAnsi="Palatino Linotype" w:cs="Arial"/>
          <w:lang w:eastAsia="es-MX"/>
        </w:rPr>
        <w:t>deben declararse firmes</w:t>
      </w:r>
      <w:r>
        <w:rPr>
          <w:rFonts w:ascii="Palatino Linotype" w:hAnsi="Palatino Linotype" w:cs="Arial"/>
          <w:lang w:eastAsia="es-MX"/>
        </w:rPr>
        <w:t>.</w:t>
      </w:r>
      <w:r w:rsidRPr="00AE2108">
        <w:rPr>
          <w:rFonts w:ascii="Palatino Linotype" w:hAnsi="Palatino Linotype" w:cs="Arial"/>
          <w:lang w:eastAsia="es-MX"/>
        </w:rPr>
        <w:t xml:space="preserve"> </w:t>
      </w:r>
    </w:p>
    <w:p w:rsidR="002B00CA" w:rsidRPr="00AE2108" w:rsidRDefault="002B00CA" w:rsidP="002B00CA">
      <w:pPr>
        <w:spacing w:before="240" w:after="360" w:line="360" w:lineRule="auto"/>
        <w:jc w:val="both"/>
        <w:rPr>
          <w:rFonts w:ascii="Palatino Linotype" w:eastAsia="Calibri" w:hAnsi="Palatino Linotype" w:cs="Arial"/>
        </w:rPr>
      </w:pPr>
      <w:r w:rsidRPr="00AE2108">
        <w:rPr>
          <w:rFonts w:ascii="Palatino Linotype" w:eastAsia="Calibri" w:hAnsi="Palatino Linotype" w:cs="Arial"/>
        </w:rPr>
        <w:t xml:space="preserve">Lo anterior es así, debido a que cuando </w:t>
      </w:r>
      <w:r>
        <w:rPr>
          <w:rFonts w:ascii="Palatino Linotype" w:eastAsia="Calibri" w:hAnsi="Palatino Linotype" w:cs="Arial"/>
        </w:rPr>
        <w:t xml:space="preserve">la </w:t>
      </w:r>
      <w:r w:rsidRPr="004209A2">
        <w:rPr>
          <w:rFonts w:ascii="Palatino Linotype" w:eastAsia="Calibri" w:hAnsi="Palatino Linotype" w:cs="Arial"/>
          <w:b/>
        </w:rPr>
        <w:t>RECURRENTE</w:t>
      </w:r>
      <w:r w:rsidRPr="00AE2108">
        <w:rPr>
          <w:rFonts w:ascii="Palatino Linotype" w:eastAsia="Calibri" w:hAnsi="Palatino Linotype" w:cs="Arial"/>
        </w:rPr>
        <w:t xml:space="preserve"> impugna la respuesta del </w:t>
      </w:r>
      <w:r w:rsidRPr="00AE2108">
        <w:rPr>
          <w:rFonts w:ascii="Palatino Linotype" w:eastAsia="Calibri" w:hAnsi="Palatino Linotype" w:cs="Arial"/>
          <w:b/>
        </w:rPr>
        <w:t>SUJETO OBLIGADO</w:t>
      </w:r>
      <w:r w:rsidRPr="00AE2108">
        <w:rPr>
          <w:rFonts w:ascii="Palatino Linotype" w:eastAsia="Calibri" w:hAnsi="Palatino Linotype" w:cs="Arial"/>
        </w:rPr>
        <w:t xml:space="preserve"> y aquel no expresa Razón o Motivo de Inconformidad en contra de todos los rubros solicitados, dichos rubros deben declararse atendidos, pues se entiende que </w:t>
      </w:r>
      <w:r w:rsidR="00A12F4F">
        <w:rPr>
          <w:rFonts w:ascii="Palatino Linotype" w:eastAsia="Calibri" w:hAnsi="Palatino Linotype" w:cs="Arial"/>
        </w:rPr>
        <w:t xml:space="preserve">el </w:t>
      </w:r>
      <w:r w:rsidRPr="004209A2">
        <w:rPr>
          <w:rFonts w:ascii="Palatino Linotype" w:eastAsia="Calibri" w:hAnsi="Palatino Linotype" w:cs="Arial"/>
          <w:b/>
        </w:rPr>
        <w:t>RECURRENTE</w:t>
      </w:r>
      <w:r w:rsidR="00A12F4F">
        <w:rPr>
          <w:rFonts w:ascii="Palatino Linotype" w:eastAsia="Calibri" w:hAnsi="Palatino Linotype" w:cs="Arial"/>
        </w:rPr>
        <w:t xml:space="preserve"> está </w:t>
      </w:r>
      <w:r w:rsidRPr="00AE2108">
        <w:rPr>
          <w:rFonts w:ascii="Palatino Linotype" w:eastAsia="Calibri" w:hAnsi="Palatino Linotype" w:cs="Arial"/>
        </w:rPr>
        <w:t xml:space="preserve">conforme con la información entregada al no contravenir la misma. </w:t>
      </w:r>
    </w:p>
    <w:p w:rsidR="002B00CA" w:rsidRPr="00AE2108" w:rsidRDefault="002B00CA" w:rsidP="002B00CA">
      <w:pPr>
        <w:spacing w:before="240" w:after="360" w:line="360" w:lineRule="auto"/>
        <w:jc w:val="both"/>
        <w:rPr>
          <w:rFonts w:ascii="Palatino Linotype" w:eastAsia="Calibri" w:hAnsi="Palatino Linotype" w:cs="Arial"/>
        </w:rPr>
      </w:pPr>
      <w:r w:rsidRPr="00AE2108">
        <w:rPr>
          <w:rFonts w:ascii="Palatino Linotype" w:eastAsia="Calibri" w:hAnsi="Palatino Linotype" w:cs="Arial"/>
        </w:rPr>
        <w:t>Sirve de Apoyo a lo anterior, por analogía la Tesis Jurisprudencial Número 3ª./J.7/91, Publicada en el Semanario Judicial de la Federación y su Gaceta bajo el número de registro 174,177, que establece lo siguiente:</w:t>
      </w:r>
    </w:p>
    <w:p w:rsidR="002B00CA" w:rsidRPr="00AE2108" w:rsidRDefault="002B00CA" w:rsidP="002B00CA">
      <w:pPr>
        <w:autoSpaceDE w:val="0"/>
        <w:autoSpaceDN w:val="0"/>
        <w:adjustRightInd w:val="0"/>
        <w:spacing w:before="240" w:after="360"/>
        <w:ind w:left="851" w:right="851"/>
        <w:jc w:val="both"/>
        <w:rPr>
          <w:rFonts w:ascii="Palatino Linotype" w:eastAsia="Calibri" w:hAnsi="Palatino Linotype" w:cs="Arial"/>
          <w:i/>
          <w:sz w:val="22"/>
          <w:szCs w:val="22"/>
        </w:rPr>
      </w:pPr>
      <w:r w:rsidRPr="00AE2108">
        <w:rPr>
          <w:rFonts w:ascii="Palatino Linotype" w:eastAsia="Calibri" w:hAnsi="Palatino Linotype" w:cs="Arial"/>
          <w:b/>
          <w:i/>
          <w:sz w:val="22"/>
          <w:szCs w:val="22"/>
        </w:rPr>
        <w:t xml:space="preserve">“REVISIÓN EN AMPARO. LOS RESOLUTIVOS NO COMBATIDOS DEBEN DECLARARSE FIRMES. </w:t>
      </w:r>
      <w:r w:rsidRPr="00AE2108">
        <w:rPr>
          <w:rFonts w:ascii="Palatino Linotype" w:eastAsia="Calibri" w:hAnsi="Palatino Linotype" w:cs="Arial"/>
          <w:bCs/>
          <w:i/>
          <w:iCs/>
          <w:sz w:val="22"/>
          <w:szCs w:val="22"/>
        </w:rPr>
        <w:t xml:space="preserve">Cuando algún resolutivo de la sentencia impugnada afecta a la recurrente, y ésta no expresa agravio en contra de las consideraciones que le sirven de base, </w:t>
      </w:r>
      <w:r w:rsidRPr="00AE2108">
        <w:rPr>
          <w:rFonts w:ascii="Palatino Linotype" w:eastAsia="Calibri" w:hAnsi="Palatino Linotype" w:cs="Arial"/>
          <w:bCs/>
          <w:i/>
          <w:iCs/>
          <w:sz w:val="22"/>
          <w:szCs w:val="22"/>
        </w:rPr>
        <w:lastRenderedPageBreak/>
        <w:t>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765AF" w:rsidRDefault="002B00CA" w:rsidP="002B00CA">
      <w:pPr>
        <w:spacing w:before="240" w:after="360" w:line="360" w:lineRule="auto"/>
        <w:jc w:val="both"/>
        <w:rPr>
          <w:rFonts w:ascii="Palatino Linotype" w:eastAsia="Arial Unicode MS" w:hAnsi="Palatino Linotype" w:cs="Arial"/>
        </w:rPr>
      </w:pPr>
      <w:r w:rsidRPr="00AE2108">
        <w:rPr>
          <w:rFonts w:ascii="Palatino Linotype" w:eastAsia="Arial Unicode MS" w:hAnsi="Palatino Linotype" w:cs="Arial"/>
        </w:rPr>
        <w:t xml:space="preserve">Consecuentemente, la parte de la solicitud que no fue impugnada debe declararse consentida por </w:t>
      </w:r>
      <w:r>
        <w:rPr>
          <w:rFonts w:ascii="Palatino Linotype" w:eastAsia="Arial Unicode MS" w:hAnsi="Palatino Linotype" w:cs="Arial"/>
        </w:rPr>
        <w:t xml:space="preserve">la </w:t>
      </w:r>
      <w:r w:rsidRPr="004209A2">
        <w:rPr>
          <w:rFonts w:ascii="Palatino Linotype" w:eastAsia="Arial Unicode MS" w:hAnsi="Palatino Linotype" w:cs="Arial"/>
          <w:b/>
        </w:rPr>
        <w:t>RECURRENTE</w:t>
      </w:r>
      <w:r w:rsidRPr="00AE2108">
        <w:rPr>
          <w:rFonts w:ascii="Palatino Linotype" w:eastAsia="Arial Unicode MS" w:hAnsi="Palatino Linotype" w:cs="Arial"/>
        </w:rPr>
        <w:t>, toda vez que no se realizaron manifestaciones de inconformidad, por lo que no pueden producirse efectos jurídicos tendentes a revocar, confirmar o modificar el acto reclamado ya que se infiere un consentimiento d</w:t>
      </w:r>
      <w:r w:rsidR="00A765AF">
        <w:rPr>
          <w:rFonts w:ascii="Palatino Linotype" w:eastAsia="Arial Unicode MS" w:hAnsi="Palatino Linotype" w:cs="Arial"/>
        </w:rPr>
        <w:t xml:space="preserve">el  </w:t>
      </w:r>
      <w:r w:rsidRPr="00A765AF">
        <w:rPr>
          <w:rFonts w:ascii="Palatino Linotype" w:eastAsia="Arial Unicode MS" w:hAnsi="Palatino Linotype" w:cs="Arial"/>
          <w:b/>
        </w:rPr>
        <w:t>RECURRENTE</w:t>
      </w:r>
      <w:r w:rsidRPr="00AE2108">
        <w:rPr>
          <w:rFonts w:ascii="Palatino Linotype" w:eastAsia="Arial Unicode MS" w:hAnsi="Palatino Linotype" w:cs="Arial"/>
        </w:rPr>
        <w:t xml:space="preserve"> ante la falta de impugnación eficaz. </w:t>
      </w:r>
    </w:p>
    <w:p w:rsidR="002B00CA" w:rsidRPr="00AE2108" w:rsidRDefault="002B00CA" w:rsidP="002B00CA">
      <w:pPr>
        <w:spacing w:before="240" w:after="360" w:line="360" w:lineRule="auto"/>
        <w:jc w:val="both"/>
        <w:rPr>
          <w:rFonts w:ascii="Palatino Linotype" w:eastAsia="Arial Unicode MS" w:hAnsi="Palatino Linotype" w:cs="Arial"/>
        </w:rPr>
      </w:pPr>
      <w:r w:rsidRPr="00AE2108">
        <w:rPr>
          <w:rFonts w:ascii="Palatino Linotype" w:eastAsia="Arial Unicode MS" w:hAnsi="Palatino Linotype" w:cs="Arial"/>
        </w:rPr>
        <w:t xml:space="preserve">Sirve de sustento a lo anterior por analogía la tesis jurisprudencial número </w:t>
      </w:r>
      <w:r w:rsidRPr="00AE2108">
        <w:rPr>
          <w:rFonts w:ascii="Palatino Linotype" w:eastAsia="Calibri" w:hAnsi="Palatino Linotype" w:cs="Arial"/>
        </w:rPr>
        <w:t>VI.3o.C. J/60, publicada en el Semanario Judicial de la Federación y su Gaceta bajo el número de registro 176,608 que a la letra dice:</w:t>
      </w:r>
    </w:p>
    <w:p w:rsidR="002B00CA" w:rsidRPr="00AE2108" w:rsidRDefault="002B00CA" w:rsidP="002B00CA">
      <w:pPr>
        <w:ind w:left="851" w:right="851"/>
        <w:jc w:val="both"/>
        <w:rPr>
          <w:rFonts w:ascii="Palatino Linotype" w:hAnsi="Palatino Linotype" w:cs="Arial"/>
          <w:lang w:eastAsia="es-MX"/>
        </w:rPr>
      </w:pPr>
      <w:r w:rsidRPr="00AE2108">
        <w:rPr>
          <w:rFonts w:ascii="Palatino Linotype" w:hAnsi="Palatino Linotype" w:cs="Arial"/>
          <w:b/>
          <w:bCs/>
          <w:i/>
          <w:caps/>
          <w:sz w:val="22"/>
          <w:szCs w:val="22"/>
          <w:lang w:eastAsia="es-MX"/>
        </w:rPr>
        <w:t xml:space="preserve">“ACTOS CONSENTIDOS. SON LOS QUE NO SE IMPUGNAN MEDIANTE EL RECURSO IDÓNEO. </w:t>
      </w:r>
      <w:r w:rsidRPr="00AE2108">
        <w:rPr>
          <w:rFonts w:ascii="Palatino Linotype" w:hAnsi="Palatino Linotype" w:cs="Arial"/>
          <w:i/>
          <w:sz w:val="22"/>
          <w:szCs w:val="22"/>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RPr="00AE2108">
        <w:rPr>
          <w:rFonts w:ascii="Palatino Linotype" w:hAnsi="Palatino Linotype" w:cs="Arial"/>
          <w:lang w:eastAsia="es-MX"/>
        </w:rPr>
        <w:t xml:space="preserve">     </w:t>
      </w:r>
    </w:p>
    <w:p w:rsidR="00A765AF" w:rsidRDefault="002B00CA" w:rsidP="002B00CA">
      <w:pPr>
        <w:widowControl w:val="0"/>
        <w:autoSpaceDE w:val="0"/>
        <w:autoSpaceDN w:val="0"/>
        <w:adjustRightInd w:val="0"/>
        <w:spacing w:before="240" w:after="240" w:line="360" w:lineRule="auto"/>
        <w:jc w:val="both"/>
        <w:rPr>
          <w:rFonts w:ascii="Palatino Linotype" w:eastAsia="Arial Unicode MS" w:hAnsi="Palatino Linotype" w:cs="Arial"/>
        </w:rPr>
      </w:pPr>
      <w:r w:rsidRPr="00AE2108">
        <w:rPr>
          <w:rFonts w:ascii="Palatino Linotype" w:eastAsia="Arial Unicode MS" w:hAnsi="Palatino Linotype" w:cs="Arial"/>
        </w:rPr>
        <w:t xml:space="preserve">Dilucidado lo anterior, es procedente examinar </w:t>
      </w:r>
      <w:r w:rsidR="00A765AF">
        <w:rPr>
          <w:rFonts w:ascii="Palatino Linotype" w:eastAsia="Arial Unicode MS" w:hAnsi="Palatino Linotype" w:cs="Arial"/>
        </w:rPr>
        <w:t xml:space="preserve">el </w:t>
      </w:r>
      <w:r w:rsidRPr="00AE2108">
        <w:rPr>
          <w:rFonts w:ascii="Palatino Linotype" w:eastAsia="Arial Unicode MS" w:hAnsi="Palatino Linotype" w:cs="Arial"/>
        </w:rPr>
        <w:t xml:space="preserve">motivo de inconformidad argüido por </w:t>
      </w:r>
      <w:r w:rsidR="00A765AF">
        <w:rPr>
          <w:rFonts w:ascii="Palatino Linotype" w:eastAsia="Arial Unicode MS" w:hAnsi="Palatino Linotype" w:cs="Arial"/>
        </w:rPr>
        <w:t xml:space="preserve">el </w:t>
      </w:r>
      <w:r w:rsidRPr="00AE2108">
        <w:rPr>
          <w:rFonts w:ascii="Palatino Linotype" w:eastAsia="Arial Unicode MS" w:hAnsi="Palatino Linotype" w:cs="Arial"/>
        </w:rPr>
        <w:t>particular</w:t>
      </w:r>
      <w:r w:rsidR="00A765AF">
        <w:rPr>
          <w:rFonts w:ascii="Palatino Linotype" w:eastAsia="Arial Unicode MS" w:hAnsi="Palatino Linotype" w:cs="Arial"/>
        </w:rPr>
        <w:t xml:space="preserve"> </w:t>
      </w:r>
      <w:r>
        <w:rPr>
          <w:rFonts w:ascii="Palatino Linotype" w:eastAsia="Arial Unicode MS" w:hAnsi="Palatino Linotype" w:cs="Arial"/>
        </w:rPr>
        <w:t>consistente</w:t>
      </w:r>
      <w:r w:rsidR="00A765AF">
        <w:rPr>
          <w:rFonts w:ascii="Palatino Linotype" w:eastAsia="Arial Unicode MS" w:hAnsi="Palatino Linotype" w:cs="Arial"/>
        </w:rPr>
        <w:t xml:space="preserve"> en que no le fue proporcionada la relación del personal y nómina de la Secretaría, aunado a que la dependencia no se apegó a lo dispuesto por el artículo 161 de la Ley de Transparencia local.  </w:t>
      </w:r>
    </w:p>
    <w:p w:rsidR="00E73D1D" w:rsidRDefault="00F82262" w:rsidP="00F82262">
      <w:pPr>
        <w:spacing w:before="240" w:after="240" w:line="360" w:lineRule="auto"/>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 xml:space="preserve">Al respecto, para mejor proveer a la presente resolución este Instituto con fundamento en lo dispuesto en los artículos 13 y 181, párrafo cuarto de la Ley de Transparencia y Acceso a la </w:t>
      </w:r>
      <w:r>
        <w:rPr>
          <w:rFonts w:ascii="Palatino Linotype" w:eastAsia="MS Mincho" w:hAnsi="Palatino Linotype" w:cs="Bookman Old Style"/>
          <w:lang w:val="es-MX" w:eastAsia="es-MX"/>
        </w:rPr>
        <w:lastRenderedPageBreak/>
        <w:t xml:space="preserve">Información Pública de la entidad, advierte que el particular se duele porque no le fue proporcionada la relación del personal del </w:t>
      </w:r>
      <w:r w:rsidRPr="00F82262">
        <w:rPr>
          <w:rFonts w:ascii="Palatino Linotype" w:eastAsia="MS Mincho" w:hAnsi="Palatino Linotype" w:cs="Bookman Old Style"/>
          <w:b/>
          <w:lang w:val="es-MX" w:eastAsia="es-MX"/>
        </w:rPr>
        <w:t>SUJETO OBLIGADO</w:t>
      </w:r>
      <w:r>
        <w:rPr>
          <w:rFonts w:ascii="Palatino Linotype" w:eastAsia="MS Mincho" w:hAnsi="Palatino Linotype" w:cs="Bookman Old Style"/>
          <w:lang w:val="es-MX" w:eastAsia="es-MX"/>
        </w:rPr>
        <w:t xml:space="preserve"> y la nómina</w:t>
      </w:r>
      <w:r w:rsidR="00380A59">
        <w:rPr>
          <w:rFonts w:ascii="Palatino Linotype" w:eastAsia="MS Mincho" w:hAnsi="Palatino Linotype" w:cs="Bookman Old Style"/>
          <w:lang w:val="es-MX" w:eastAsia="es-MX"/>
        </w:rPr>
        <w:t xml:space="preserve"> del año 2016 a la fecha</w:t>
      </w:r>
      <w:r>
        <w:rPr>
          <w:rFonts w:ascii="Palatino Linotype" w:eastAsia="MS Mincho" w:hAnsi="Palatino Linotype" w:cs="Bookman Old Style"/>
          <w:lang w:val="es-MX" w:eastAsia="es-MX"/>
        </w:rPr>
        <w:t>, no obstante, es pertinente mencionar que la relación del personal (incluyendo categoría, percepciones y deducciones de ley), como fue solicitada desde un inicio, puede ser satisfecha, de manera enunciativ</w:t>
      </w:r>
      <w:r w:rsidR="00E73D1D">
        <w:rPr>
          <w:rFonts w:ascii="Palatino Linotype" w:eastAsia="MS Mincho" w:hAnsi="Palatino Linotype" w:cs="Bookman Old Style"/>
          <w:lang w:val="es-MX" w:eastAsia="es-MX"/>
        </w:rPr>
        <w:t xml:space="preserve">a más no </w:t>
      </w:r>
      <w:r>
        <w:rPr>
          <w:rFonts w:ascii="Palatino Linotype" w:eastAsia="MS Mincho" w:hAnsi="Palatino Linotype" w:cs="Bookman Old Style"/>
          <w:lang w:val="es-MX" w:eastAsia="es-MX"/>
        </w:rPr>
        <w:t xml:space="preserve">limitativa, con la nómina del personal de la Secretaría de Desarrollo Urbano y Metropolitano. </w:t>
      </w:r>
    </w:p>
    <w:p w:rsidR="003E7E4A" w:rsidRDefault="00F82262" w:rsidP="003E7E4A">
      <w:pPr>
        <w:spacing w:before="240" w:after="240" w:line="360" w:lineRule="auto"/>
        <w:jc w:val="both"/>
        <w:rPr>
          <w:rFonts w:ascii="Palatino Linotype" w:hAnsi="Palatino Linotype"/>
        </w:rPr>
      </w:pPr>
      <w:r>
        <w:rPr>
          <w:rFonts w:ascii="Palatino Linotype" w:eastAsia="MS Mincho" w:hAnsi="Palatino Linotype" w:cs="Bookman Old Style"/>
          <w:lang w:val="es-MX" w:eastAsia="es-MX"/>
        </w:rPr>
        <w:t>A</w:t>
      </w:r>
      <w:r w:rsidR="00074496">
        <w:rPr>
          <w:rFonts w:ascii="Palatino Linotype" w:eastAsia="MS Mincho" w:hAnsi="Palatino Linotype" w:cs="Bookman Old Style"/>
          <w:lang w:val="es-MX" w:eastAsia="es-MX"/>
        </w:rPr>
        <w:t xml:space="preserve">hora bien, </w:t>
      </w:r>
      <w:r w:rsidR="003E7E4A">
        <w:rPr>
          <w:rFonts w:ascii="Palatino Linotype" w:eastAsia="MS Mincho" w:hAnsi="Palatino Linotype" w:cs="Bookman Old Style"/>
          <w:lang w:val="es-MX" w:eastAsia="es-MX"/>
        </w:rPr>
        <w:t xml:space="preserve">por cuanto a la respuesta del </w:t>
      </w:r>
      <w:r w:rsidR="003E7E4A" w:rsidRPr="003E7E4A">
        <w:rPr>
          <w:rFonts w:ascii="Palatino Linotype" w:eastAsia="MS Mincho" w:hAnsi="Palatino Linotype" w:cs="Bookman Old Style"/>
          <w:b/>
          <w:lang w:val="es-MX" w:eastAsia="es-MX"/>
        </w:rPr>
        <w:t>SUJETO OBLIGADO</w:t>
      </w:r>
      <w:r w:rsidR="00074496">
        <w:rPr>
          <w:rFonts w:ascii="Palatino Linotype" w:eastAsia="MS Mincho" w:hAnsi="Palatino Linotype" w:cs="Bookman Old Style"/>
          <w:lang w:val="es-MX" w:eastAsia="es-MX"/>
        </w:rPr>
        <w:t xml:space="preserve">, </w:t>
      </w:r>
      <w:r w:rsidR="003E7E4A">
        <w:rPr>
          <w:rFonts w:ascii="Palatino Linotype" w:eastAsia="MS Mincho" w:hAnsi="Palatino Linotype" w:cs="Bookman Old Style"/>
          <w:lang w:val="es-MX" w:eastAsia="es-MX"/>
        </w:rPr>
        <w:t xml:space="preserve">mencionó </w:t>
      </w:r>
      <w:r w:rsidR="00832E89" w:rsidRPr="00ED504D">
        <w:rPr>
          <w:rFonts w:ascii="Palatino Linotype" w:hAnsi="Palatino Linotype"/>
        </w:rPr>
        <w:t>que la</w:t>
      </w:r>
      <w:r w:rsidR="00962265">
        <w:rPr>
          <w:rFonts w:ascii="Palatino Linotype" w:hAnsi="Palatino Linotype"/>
        </w:rPr>
        <w:t xml:space="preserve"> </w:t>
      </w:r>
      <w:r w:rsidR="00832E89" w:rsidRPr="00ED504D">
        <w:rPr>
          <w:rFonts w:ascii="Palatino Linotype" w:hAnsi="Palatino Linotype"/>
        </w:rPr>
        <w:t>información</w:t>
      </w:r>
      <w:r w:rsidR="0087643C" w:rsidRPr="00ED504D">
        <w:rPr>
          <w:rFonts w:ascii="Palatino Linotype" w:hAnsi="Palatino Linotype"/>
        </w:rPr>
        <w:t xml:space="preserve"> </w:t>
      </w:r>
      <w:r w:rsidR="00604EA8" w:rsidRPr="00ED504D">
        <w:rPr>
          <w:rFonts w:ascii="Palatino Linotype" w:hAnsi="Palatino Linotype"/>
        </w:rPr>
        <w:t>es</w:t>
      </w:r>
      <w:r w:rsidR="00604EA8">
        <w:rPr>
          <w:rFonts w:ascii="Palatino Linotype" w:hAnsi="Palatino Linotype"/>
        </w:rPr>
        <w:t xml:space="preserve"> facultad de la Secretaría de Finanzas</w:t>
      </w:r>
      <w:r w:rsidR="003E7E4A">
        <w:rPr>
          <w:rFonts w:ascii="Palatino Linotype" w:hAnsi="Palatino Linotype"/>
        </w:rPr>
        <w:t xml:space="preserve">, quien </w:t>
      </w:r>
      <w:r w:rsidR="0087643C" w:rsidRPr="0087643C">
        <w:rPr>
          <w:rFonts w:ascii="Palatino Linotype" w:hAnsi="Palatino Linotype"/>
        </w:rPr>
        <w:t>a través de la Dirección de Remuneraci</w:t>
      </w:r>
      <w:r w:rsidR="003E7E4A">
        <w:rPr>
          <w:rFonts w:ascii="Palatino Linotype" w:hAnsi="Palatino Linotype"/>
        </w:rPr>
        <w:t xml:space="preserve">ones </w:t>
      </w:r>
      <w:r w:rsidR="0087643C" w:rsidRPr="0087643C">
        <w:rPr>
          <w:rFonts w:ascii="Palatino Linotype" w:hAnsi="Palatino Linotype"/>
        </w:rPr>
        <w:t>emite la nómina</w:t>
      </w:r>
      <w:r w:rsidR="00604EA8">
        <w:rPr>
          <w:rFonts w:ascii="Palatino Linotype" w:hAnsi="Palatino Linotype"/>
        </w:rPr>
        <w:t xml:space="preserve"> del personal</w:t>
      </w:r>
      <w:r w:rsidR="003E7E4A">
        <w:rPr>
          <w:rFonts w:ascii="Palatino Linotype" w:hAnsi="Palatino Linotype"/>
        </w:rPr>
        <w:t>.</w:t>
      </w:r>
    </w:p>
    <w:p w:rsidR="006D2650" w:rsidRPr="003E7E4A" w:rsidRDefault="003E7E4A" w:rsidP="00F82262">
      <w:pPr>
        <w:spacing w:before="240" w:after="240" w:line="360" w:lineRule="auto"/>
        <w:jc w:val="both"/>
        <w:rPr>
          <w:rFonts w:ascii="Palatino Linotype" w:hAnsi="Palatino Linotype"/>
        </w:rPr>
      </w:pPr>
      <w:r>
        <w:rPr>
          <w:rFonts w:ascii="Palatino Linotype" w:hAnsi="Palatino Linotype"/>
        </w:rPr>
        <w:t>Que el particular p</w:t>
      </w:r>
      <w:r w:rsidR="0087643C" w:rsidRPr="0087643C">
        <w:rPr>
          <w:rFonts w:ascii="Palatino Linotype" w:hAnsi="Palatino Linotype"/>
        </w:rPr>
        <w:t>uede consultar el tabulador de</w:t>
      </w:r>
      <w:r>
        <w:rPr>
          <w:rFonts w:ascii="Palatino Linotype" w:hAnsi="Palatino Linotype"/>
        </w:rPr>
        <w:t xml:space="preserve"> </w:t>
      </w:r>
      <w:r w:rsidR="0087643C" w:rsidRPr="0087643C">
        <w:rPr>
          <w:rFonts w:ascii="Palatino Linotype" w:hAnsi="Palatino Linotype"/>
        </w:rPr>
        <w:t>l</w:t>
      </w:r>
      <w:r>
        <w:rPr>
          <w:rFonts w:ascii="Palatino Linotype" w:hAnsi="Palatino Linotype"/>
        </w:rPr>
        <w:t xml:space="preserve">os </w:t>
      </w:r>
      <w:r w:rsidR="0087643C" w:rsidRPr="0087643C">
        <w:rPr>
          <w:rFonts w:ascii="Palatino Linotype" w:hAnsi="Palatino Linotype"/>
        </w:rPr>
        <w:t>sueldo</w:t>
      </w:r>
      <w:r>
        <w:rPr>
          <w:rFonts w:ascii="Palatino Linotype" w:hAnsi="Palatino Linotype"/>
        </w:rPr>
        <w:t>s</w:t>
      </w:r>
      <w:r w:rsidR="0087643C" w:rsidRPr="0087643C">
        <w:rPr>
          <w:rFonts w:ascii="Palatino Linotype" w:hAnsi="Palatino Linotype"/>
        </w:rPr>
        <w:t xml:space="preserve"> en la liga  “http://transparenciafiscal.edomex.gob.mx/sites/transparenciafiscal.edomex.gob.mx/files/files/LDF/LDF­tabuladores-2018.pdf”; que podrá encontrar los ejercicios correspondientes en las siguientes ligas “https://www.ipomex.org.mx/ipo/lgt/indice/sedur/remun.web” y </w:t>
      </w:r>
      <w:r w:rsidR="00304B8A">
        <w:rPr>
          <w:rFonts w:ascii="Palatino Linotype" w:hAnsi="Palatino Linotype"/>
        </w:rPr>
        <w:t>“</w:t>
      </w:r>
      <w:hyperlink r:id="rId10" w:history="1">
        <w:r w:rsidR="0087643C" w:rsidRPr="0087643C">
          <w:rPr>
            <w:rStyle w:val="Hipervnculo"/>
            <w:rFonts w:ascii="Palatino Linotype" w:hAnsi="Palatino Linotype"/>
            <w:color w:val="auto"/>
            <w:u w:val="none"/>
          </w:rPr>
          <w:t>https://www.ipomex.org.mx/ipo3/lgt/indice/sedur/art_92_viii.web</w:t>
        </w:r>
      </w:hyperlink>
      <w:r w:rsidR="0087643C">
        <w:rPr>
          <w:rFonts w:ascii="Palatino Linotype" w:hAnsi="Palatino Linotype"/>
        </w:rPr>
        <w:t>”</w:t>
      </w:r>
    </w:p>
    <w:p w:rsidR="000C4101" w:rsidRPr="000A6E1F" w:rsidRDefault="003E7E4A" w:rsidP="0087643C">
      <w:pPr>
        <w:spacing w:before="240" w:after="240" w:line="360" w:lineRule="auto"/>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 xml:space="preserve">En ese tenor, para mejor proveer a la presente resolución, como fue mencionado, este Órgano Garante Ingresó </w:t>
      </w:r>
      <w:r w:rsidR="00ED504D">
        <w:rPr>
          <w:rFonts w:ascii="Palatino Linotype" w:eastAsia="MS Mincho" w:hAnsi="Palatino Linotype" w:cs="Bookman Old Style"/>
          <w:lang w:val="es-MX" w:eastAsia="es-MX"/>
        </w:rPr>
        <w:t xml:space="preserve">a la </w:t>
      </w:r>
      <w:r w:rsidR="000C4101">
        <w:rPr>
          <w:rFonts w:ascii="Palatino Linotype" w:eastAsia="MS Mincho" w:hAnsi="Palatino Linotype" w:cs="Bookman Old Style"/>
          <w:lang w:val="es-MX" w:eastAsia="es-MX"/>
        </w:rPr>
        <w:t>liga</w:t>
      </w:r>
      <w:r w:rsidR="000A6E1F">
        <w:rPr>
          <w:rFonts w:ascii="Palatino Linotype" w:eastAsia="MS Mincho" w:hAnsi="Palatino Linotype" w:cs="Bookman Old Style"/>
          <w:lang w:val="es-MX" w:eastAsia="es-MX"/>
        </w:rPr>
        <w:t xml:space="preserve"> </w:t>
      </w:r>
      <w:r w:rsidR="000A6E1F" w:rsidRPr="000A6E1F">
        <w:rPr>
          <w:rFonts w:ascii="Palatino Linotype" w:hAnsi="Palatino Linotype"/>
          <w:b/>
          <w:i/>
        </w:rPr>
        <w:t>“http://transparenciafiscal.edomex.gob.mx/sites/transparenciafiscal.edomex.gob.mx/files/files/LDF/LDF­tabuladores-2018.pdf</w:t>
      </w:r>
      <w:r w:rsidR="000A6E1F">
        <w:rPr>
          <w:rFonts w:ascii="Palatino Linotype" w:hAnsi="Palatino Linotype"/>
          <w:b/>
          <w:i/>
        </w:rPr>
        <w:t>”</w:t>
      </w:r>
      <w:r w:rsidR="000A6E1F">
        <w:rPr>
          <w:rFonts w:ascii="Palatino Linotype" w:hAnsi="Palatino Linotype"/>
        </w:rPr>
        <w:t xml:space="preserve">, </w:t>
      </w:r>
      <w:r>
        <w:rPr>
          <w:rFonts w:ascii="Palatino Linotype" w:hAnsi="Palatino Linotype"/>
        </w:rPr>
        <w:t xml:space="preserve">la cual </w:t>
      </w:r>
      <w:r w:rsidR="000A6E1F">
        <w:rPr>
          <w:rFonts w:ascii="Palatino Linotype" w:hAnsi="Palatino Linotype"/>
        </w:rPr>
        <w:t>muestra el ejemplar de la “Gaceta del Gobierno del Estado Libre y Soberano de México” del día 15 de diciembre de 2017, que contiene el “Decreto número 268</w:t>
      </w:r>
      <w:r w:rsidR="00D566E5">
        <w:rPr>
          <w:rFonts w:ascii="Palatino Linotype" w:hAnsi="Palatino Linotype"/>
        </w:rPr>
        <w:t>, p</w:t>
      </w:r>
      <w:r w:rsidR="000A6E1F">
        <w:rPr>
          <w:rFonts w:ascii="Palatino Linotype" w:hAnsi="Palatino Linotype"/>
        </w:rPr>
        <w:t xml:space="preserve">or el que se aprueba el Presupuesto de Egresos del Gobierno del Estado de México para el Ejercicio Fiscal del año 2018”, como se muestra enseguida:   </w:t>
      </w:r>
    </w:p>
    <w:p w:rsidR="0087643C" w:rsidRDefault="00F03D7D" w:rsidP="00F03D7D">
      <w:pPr>
        <w:spacing w:before="240" w:after="240" w:line="360" w:lineRule="auto"/>
        <w:jc w:val="center"/>
        <w:rPr>
          <w:rFonts w:ascii="Palatino Linotype" w:eastAsia="MS Mincho" w:hAnsi="Palatino Linotype" w:cs="Bookman Old Style"/>
          <w:lang w:val="es-MX" w:eastAsia="es-MX"/>
        </w:rPr>
      </w:pPr>
      <w:r>
        <w:rPr>
          <w:noProof/>
          <w:lang w:val="es-MX" w:eastAsia="es-MX"/>
        </w:rPr>
        <w:lastRenderedPageBreak/>
        <w:drawing>
          <wp:inline distT="0" distB="0" distL="0" distR="0" wp14:anchorId="06FB4B96" wp14:editId="0B89DC30">
            <wp:extent cx="5969305" cy="5362984"/>
            <wp:effectExtent l="19050" t="19050" r="1270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52" r="30355" b="3592"/>
                    <a:stretch/>
                  </pic:blipFill>
                  <pic:spPr bwMode="auto">
                    <a:xfrm>
                      <a:off x="0" y="0"/>
                      <a:ext cx="6018684" cy="540734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B97792" w:rsidRPr="00D566E5" w:rsidRDefault="00304B8A" w:rsidP="00D566E5">
      <w:pPr>
        <w:autoSpaceDE w:val="0"/>
        <w:autoSpaceDN w:val="0"/>
        <w:adjustRightInd w:val="0"/>
        <w:spacing w:line="360" w:lineRule="auto"/>
        <w:ind w:right="49"/>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 xml:space="preserve">Respecto a la liga </w:t>
      </w:r>
      <w:r w:rsidR="00D566E5">
        <w:rPr>
          <w:rFonts w:ascii="Palatino Linotype" w:eastAsia="MS Mincho" w:hAnsi="Palatino Linotype" w:cs="Bookman Old Style"/>
          <w:lang w:val="es-MX" w:eastAsia="es-MX"/>
        </w:rPr>
        <w:t>“</w:t>
      </w:r>
      <w:hyperlink r:id="rId12" w:history="1">
        <w:r w:rsidR="00D566E5" w:rsidRPr="00D566E5">
          <w:rPr>
            <w:rStyle w:val="Hipervnculo"/>
            <w:rFonts w:ascii="Palatino Linotype" w:hAnsi="Palatino Linotype"/>
            <w:b/>
            <w:i/>
            <w:color w:val="auto"/>
            <w:u w:val="none"/>
          </w:rPr>
          <w:t>https://www.ipomex.org.mx/ipo/lgt/indice/sedur/remun.web</w:t>
        </w:r>
      </w:hyperlink>
      <w:r w:rsidR="00D566E5" w:rsidRPr="00D566E5">
        <w:rPr>
          <w:rFonts w:ascii="Palatino Linotype" w:hAnsi="Palatino Linotype"/>
          <w:b/>
          <w:i/>
        </w:rPr>
        <w:t>”</w:t>
      </w:r>
      <w:r w:rsidR="00D566E5" w:rsidRPr="00D566E5">
        <w:rPr>
          <w:rFonts w:ascii="Palatino Linotype" w:hAnsi="Palatino Linotype"/>
        </w:rPr>
        <w:t xml:space="preserve">, </w:t>
      </w:r>
      <w:r w:rsidR="005968BC">
        <w:rPr>
          <w:rFonts w:ascii="Palatino Linotype" w:hAnsi="Palatino Linotype"/>
        </w:rPr>
        <w:t xml:space="preserve">ésta </w:t>
      </w:r>
      <w:r w:rsidR="00D566E5" w:rsidRPr="00D566E5">
        <w:rPr>
          <w:rFonts w:ascii="Palatino Linotype" w:hAnsi="Palatino Linotype"/>
        </w:rPr>
        <w:t>da acceso a</w:t>
      </w:r>
      <w:r w:rsidR="00D566E5" w:rsidRPr="00D566E5">
        <w:rPr>
          <w:rFonts w:ascii="Palatino Linotype" w:hAnsi="Palatino Linotype"/>
          <w:i/>
        </w:rPr>
        <w:t xml:space="preserve"> </w:t>
      </w:r>
      <w:r w:rsidR="00D566E5" w:rsidRPr="00D566E5">
        <w:rPr>
          <w:rFonts w:ascii="Palatino Linotype" w:hAnsi="Palatino Linotype"/>
        </w:rPr>
        <w:t>la página IPOMEX de</w:t>
      </w:r>
      <w:r w:rsidR="00E21BF9">
        <w:rPr>
          <w:rFonts w:ascii="Palatino Linotype" w:hAnsi="Palatino Linotype"/>
        </w:rPr>
        <w:t xml:space="preserve"> </w:t>
      </w:r>
      <w:r w:rsidR="00D566E5" w:rsidRPr="00D566E5">
        <w:rPr>
          <w:rFonts w:ascii="Palatino Linotype" w:hAnsi="Palatino Linotype"/>
        </w:rPr>
        <w:t>l</w:t>
      </w:r>
      <w:r w:rsidR="00E21BF9">
        <w:rPr>
          <w:rFonts w:ascii="Palatino Linotype" w:hAnsi="Palatino Linotype"/>
        </w:rPr>
        <w:t xml:space="preserve">a Secretaría de Desarrollo Urbano, referente a la </w:t>
      </w:r>
      <w:r w:rsidR="00D566E5">
        <w:rPr>
          <w:rFonts w:ascii="Palatino Linotype" w:hAnsi="Palatino Linotype"/>
        </w:rPr>
        <w:t>información pública de oficio relacionada con el artículo 92, fracción VIII</w:t>
      </w:r>
      <w:r w:rsidR="00C0644A">
        <w:rPr>
          <w:rFonts w:ascii="Palatino Linotype" w:hAnsi="Palatino Linotype"/>
        </w:rPr>
        <w:t xml:space="preserve"> “Remuneración de todos los Servidores Públicos”</w:t>
      </w:r>
      <w:r w:rsidR="00C46E2F">
        <w:rPr>
          <w:rFonts w:ascii="Palatino Linotype" w:hAnsi="Palatino Linotype"/>
        </w:rPr>
        <w:t xml:space="preserve">,  con 461 registros de diversas áreas de la Secretaría de Desarrollo Urbano, como se muestra enseguida:  </w:t>
      </w:r>
      <w:r w:rsidR="00D566E5">
        <w:rPr>
          <w:rFonts w:ascii="Palatino Linotype" w:hAnsi="Palatino Linotype"/>
        </w:rPr>
        <w:t xml:space="preserve"> </w:t>
      </w:r>
    </w:p>
    <w:p w:rsidR="00304B8A" w:rsidRDefault="00304B8A" w:rsidP="00B97792">
      <w:pPr>
        <w:autoSpaceDE w:val="0"/>
        <w:autoSpaceDN w:val="0"/>
        <w:adjustRightInd w:val="0"/>
        <w:spacing w:line="360" w:lineRule="auto"/>
        <w:ind w:right="49"/>
        <w:jc w:val="center"/>
        <w:rPr>
          <w:noProof/>
          <w:lang w:val="es-MX" w:eastAsia="es-MX"/>
        </w:rPr>
      </w:pPr>
    </w:p>
    <w:p w:rsidR="00B97792" w:rsidRDefault="00304B8A" w:rsidP="00B97792">
      <w:pPr>
        <w:autoSpaceDE w:val="0"/>
        <w:autoSpaceDN w:val="0"/>
        <w:adjustRightInd w:val="0"/>
        <w:spacing w:line="360" w:lineRule="auto"/>
        <w:ind w:right="49"/>
        <w:jc w:val="center"/>
        <w:rPr>
          <w:rFonts w:ascii="Palatino Linotype" w:eastAsia="MS Mincho" w:hAnsi="Palatino Linotype" w:cs="Bookman Old Style"/>
          <w:lang w:val="es-MX" w:eastAsia="es-MX"/>
        </w:rPr>
      </w:pPr>
      <w:r>
        <w:rPr>
          <w:noProof/>
          <w:lang w:val="es-MX" w:eastAsia="es-MX"/>
        </w:rPr>
        <w:lastRenderedPageBreak/>
        <w:drawing>
          <wp:inline distT="0" distB="0" distL="0" distR="0" wp14:anchorId="1C874CB6" wp14:editId="7C784CD2">
            <wp:extent cx="5883565" cy="5433545"/>
            <wp:effectExtent l="19050" t="19050" r="22225"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2" r="29551" b="3835"/>
                    <a:stretch/>
                  </pic:blipFill>
                  <pic:spPr bwMode="auto">
                    <a:xfrm>
                      <a:off x="0" y="0"/>
                      <a:ext cx="5929522" cy="5475987"/>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rsidR="00304B8A" w:rsidRDefault="00C46E2F" w:rsidP="00856CB0">
      <w:pPr>
        <w:autoSpaceDE w:val="0"/>
        <w:autoSpaceDN w:val="0"/>
        <w:adjustRightInd w:val="0"/>
        <w:spacing w:line="360" w:lineRule="auto"/>
        <w:ind w:right="49"/>
        <w:jc w:val="both"/>
        <w:rPr>
          <w:rFonts w:ascii="Palatino Linotype" w:eastAsia="MS Mincho" w:hAnsi="Palatino Linotype" w:cs="Bookman Old Style"/>
          <w:lang w:val="es-MX" w:eastAsia="es-MX"/>
        </w:rPr>
      </w:pPr>
      <w:r>
        <w:rPr>
          <w:rFonts w:ascii="Palatino Linotype" w:hAnsi="Palatino Linotype"/>
        </w:rPr>
        <w:t xml:space="preserve">En referencia a la liga </w:t>
      </w:r>
      <w:r w:rsidR="00304B8A">
        <w:rPr>
          <w:rFonts w:ascii="Palatino Linotype" w:hAnsi="Palatino Linotype"/>
        </w:rPr>
        <w:t>“</w:t>
      </w:r>
      <w:hyperlink r:id="rId14" w:history="1">
        <w:r w:rsidR="00304B8A" w:rsidRPr="00304B8A">
          <w:rPr>
            <w:rStyle w:val="Hipervnculo"/>
            <w:rFonts w:ascii="Palatino Linotype" w:hAnsi="Palatino Linotype"/>
            <w:b/>
            <w:i/>
            <w:color w:val="auto"/>
            <w:u w:val="none"/>
          </w:rPr>
          <w:t>https://www.ipomex.org.mx/ipo3/lgt/indice/sedur/art_92_viii.web</w:t>
        </w:r>
      </w:hyperlink>
      <w:r>
        <w:rPr>
          <w:rFonts w:ascii="Palatino Linotype" w:hAnsi="Palatino Linotype"/>
        </w:rPr>
        <w:t>”, también da acceso a la página IPOMEX de</w:t>
      </w:r>
      <w:r w:rsidR="00E21BF9">
        <w:rPr>
          <w:rFonts w:ascii="Palatino Linotype" w:hAnsi="Palatino Linotype"/>
        </w:rPr>
        <w:t xml:space="preserve"> </w:t>
      </w:r>
      <w:r>
        <w:rPr>
          <w:rFonts w:ascii="Palatino Linotype" w:hAnsi="Palatino Linotype"/>
        </w:rPr>
        <w:t>l</w:t>
      </w:r>
      <w:r w:rsidR="00E21BF9">
        <w:rPr>
          <w:rFonts w:ascii="Palatino Linotype" w:hAnsi="Palatino Linotype"/>
        </w:rPr>
        <w:t xml:space="preserve">a Secretaría de Desarrollo Urbano, </w:t>
      </w:r>
      <w:r>
        <w:rPr>
          <w:rFonts w:ascii="Palatino Linotype" w:hAnsi="Palatino Linotype"/>
        </w:rPr>
        <w:t xml:space="preserve">relacionada con la fracción VIII “Remuneraciones”, del artículo 92 de la Ley de Transparencia de la entidad, con 447 registros, lo que se muestra enseguida:  </w:t>
      </w:r>
    </w:p>
    <w:p w:rsidR="00C952D2" w:rsidRDefault="00C952D2" w:rsidP="00856CB0">
      <w:pPr>
        <w:autoSpaceDE w:val="0"/>
        <w:autoSpaceDN w:val="0"/>
        <w:adjustRightInd w:val="0"/>
        <w:spacing w:line="360" w:lineRule="auto"/>
        <w:ind w:right="49"/>
        <w:jc w:val="both"/>
        <w:rPr>
          <w:noProof/>
          <w:lang w:val="es-MX" w:eastAsia="es-MX"/>
        </w:rPr>
      </w:pPr>
    </w:p>
    <w:p w:rsidR="00304B8A" w:rsidRDefault="00304B8A" w:rsidP="00C952D2">
      <w:pPr>
        <w:autoSpaceDE w:val="0"/>
        <w:autoSpaceDN w:val="0"/>
        <w:adjustRightInd w:val="0"/>
        <w:spacing w:line="360" w:lineRule="auto"/>
        <w:ind w:right="49"/>
        <w:jc w:val="center"/>
        <w:rPr>
          <w:rFonts w:ascii="Palatino Linotype" w:eastAsia="MS Mincho" w:hAnsi="Palatino Linotype" w:cs="Bookman Old Style"/>
          <w:lang w:val="es-MX" w:eastAsia="es-MX"/>
        </w:rPr>
      </w:pPr>
      <w:r>
        <w:rPr>
          <w:noProof/>
          <w:lang w:val="es-MX" w:eastAsia="es-MX"/>
        </w:rPr>
        <w:lastRenderedPageBreak/>
        <w:drawing>
          <wp:inline distT="0" distB="0" distL="0" distR="0" wp14:anchorId="138564FA" wp14:editId="11A7A23D">
            <wp:extent cx="5927099" cy="5724249"/>
            <wp:effectExtent l="19050" t="19050" r="1651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9384" b="3678"/>
                    <a:stretch/>
                  </pic:blipFill>
                  <pic:spPr bwMode="auto">
                    <a:xfrm>
                      <a:off x="0" y="0"/>
                      <a:ext cx="5957915" cy="5754010"/>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rsidR="00074496" w:rsidRDefault="005B360B" w:rsidP="00856CB0">
      <w:pPr>
        <w:autoSpaceDE w:val="0"/>
        <w:autoSpaceDN w:val="0"/>
        <w:adjustRightInd w:val="0"/>
        <w:spacing w:line="360" w:lineRule="auto"/>
        <w:ind w:right="49"/>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 xml:space="preserve">Der lo anterior, se advierte que </w:t>
      </w:r>
      <w:r w:rsidR="00ED504D">
        <w:rPr>
          <w:rFonts w:ascii="Palatino Linotype" w:eastAsia="MS Mincho" w:hAnsi="Palatino Linotype" w:cs="Bookman Old Style"/>
          <w:lang w:val="es-MX" w:eastAsia="es-MX"/>
        </w:rPr>
        <w:t xml:space="preserve">en </w:t>
      </w:r>
      <w:r>
        <w:rPr>
          <w:rFonts w:ascii="Palatino Linotype" w:eastAsia="MS Mincho" w:hAnsi="Palatino Linotype" w:cs="Bookman Old Style"/>
          <w:lang w:val="es-MX" w:eastAsia="es-MX"/>
        </w:rPr>
        <w:t>las ligas electrónicas referidas,</w:t>
      </w:r>
      <w:r w:rsidR="00ED504D">
        <w:rPr>
          <w:rFonts w:ascii="Palatino Linotype" w:eastAsia="MS Mincho" w:hAnsi="Palatino Linotype" w:cs="Bookman Old Style"/>
          <w:lang w:val="es-MX" w:eastAsia="es-MX"/>
        </w:rPr>
        <w:t xml:space="preserve"> sólo se encuentra publicada información relacionada con el presupuesto de egresos del </w:t>
      </w:r>
      <w:r w:rsidR="00141412">
        <w:rPr>
          <w:rFonts w:ascii="Palatino Linotype" w:eastAsia="MS Mincho" w:hAnsi="Palatino Linotype" w:cs="Bookman Old Style"/>
          <w:lang w:val="es-MX" w:eastAsia="es-MX"/>
        </w:rPr>
        <w:t xml:space="preserve">Gobierno del Estado de México para el ejercicio fiscal 2018 y las remuneraciones de los servidores públicos del </w:t>
      </w:r>
      <w:r w:rsidR="00141412" w:rsidRPr="002808D6">
        <w:rPr>
          <w:rFonts w:ascii="Palatino Linotype" w:eastAsia="MS Mincho" w:hAnsi="Palatino Linotype" w:cs="Bookman Old Style"/>
          <w:b/>
          <w:lang w:val="es-MX" w:eastAsia="es-MX"/>
        </w:rPr>
        <w:t>SUJETO OBLIGADO</w:t>
      </w:r>
      <w:r w:rsidR="00141412">
        <w:rPr>
          <w:rFonts w:ascii="Palatino Linotype" w:eastAsia="MS Mincho" w:hAnsi="Palatino Linotype" w:cs="Bookman Old Style"/>
          <w:lang w:val="es-MX" w:eastAsia="es-MX"/>
        </w:rPr>
        <w:t xml:space="preserve"> por unidad administrativa, sin embargo, </w:t>
      </w:r>
      <w:r>
        <w:rPr>
          <w:rFonts w:ascii="Palatino Linotype" w:eastAsia="MS Mincho" w:hAnsi="Palatino Linotype" w:cs="Bookman Old Style"/>
          <w:lang w:val="es-MX" w:eastAsia="es-MX"/>
        </w:rPr>
        <w:t>el particular</w:t>
      </w:r>
      <w:r w:rsidR="00141412">
        <w:rPr>
          <w:rFonts w:ascii="Palatino Linotype" w:eastAsia="MS Mincho" w:hAnsi="Palatino Linotype" w:cs="Bookman Old Style"/>
          <w:lang w:val="es-MX" w:eastAsia="es-MX"/>
        </w:rPr>
        <w:t xml:space="preserve"> </w:t>
      </w:r>
      <w:r w:rsidR="005968BC">
        <w:rPr>
          <w:rFonts w:ascii="Palatino Linotype" w:eastAsia="MS Mincho" w:hAnsi="Palatino Linotype" w:cs="Bookman Old Style"/>
          <w:lang w:val="es-MX" w:eastAsia="es-MX"/>
        </w:rPr>
        <w:t xml:space="preserve">pretende obtener </w:t>
      </w:r>
      <w:r w:rsidR="00141412" w:rsidRPr="00074496">
        <w:rPr>
          <w:rFonts w:ascii="Palatino Linotype" w:eastAsia="MS Mincho" w:hAnsi="Palatino Linotype" w:cs="Bookman Old Style"/>
          <w:lang w:val="es-MX" w:eastAsia="es-MX"/>
        </w:rPr>
        <w:t xml:space="preserve">la </w:t>
      </w:r>
      <w:r w:rsidR="00074496" w:rsidRPr="00074496">
        <w:rPr>
          <w:rFonts w:ascii="Palatino Linotype" w:eastAsia="MS Mincho" w:hAnsi="Palatino Linotype" w:cs="Bookman Old Style"/>
          <w:lang w:val="es-MX" w:eastAsia="es-MX"/>
        </w:rPr>
        <w:t>relación del personal, incluyendo</w:t>
      </w:r>
      <w:r w:rsidR="00341DAF">
        <w:rPr>
          <w:rFonts w:ascii="Palatino Linotype" w:eastAsia="MS Mincho" w:hAnsi="Palatino Linotype" w:cs="Bookman Old Style"/>
          <w:lang w:val="es-MX" w:eastAsia="es-MX"/>
        </w:rPr>
        <w:t xml:space="preserve"> </w:t>
      </w:r>
      <w:r w:rsidR="00074496" w:rsidRPr="00074496">
        <w:rPr>
          <w:rFonts w:ascii="Palatino Linotype" w:eastAsia="MS Mincho" w:hAnsi="Palatino Linotype" w:cs="Bookman Old Style"/>
          <w:lang w:val="es-MX" w:eastAsia="es-MX"/>
        </w:rPr>
        <w:t xml:space="preserve">categoría, percepciones y deducciones,  que como fue </w:t>
      </w:r>
      <w:r w:rsidR="00074496" w:rsidRPr="00074496">
        <w:rPr>
          <w:rFonts w:ascii="Palatino Linotype" w:eastAsia="MS Mincho" w:hAnsi="Palatino Linotype" w:cs="Bookman Old Style"/>
          <w:lang w:val="es-MX" w:eastAsia="es-MX"/>
        </w:rPr>
        <w:lastRenderedPageBreak/>
        <w:t xml:space="preserve">mencionado, puede darse satisfacción al requerimiento con la </w:t>
      </w:r>
      <w:r w:rsidRPr="00074496">
        <w:rPr>
          <w:rFonts w:ascii="Palatino Linotype" w:eastAsia="MS Mincho" w:hAnsi="Palatino Linotype" w:cs="Bookman Old Style"/>
          <w:lang w:val="es-MX" w:eastAsia="es-MX"/>
        </w:rPr>
        <w:t xml:space="preserve">nómina del año </w:t>
      </w:r>
      <w:r w:rsidR="00074496" w:rsidRPr="00074496">
        <w:rPr>
          <w:rFonts w:ascii="Palatino Linotype" w:eastAsia="MS Mincho" w:hAnsi="Palatino Linotype" w:cs="Bookman Old Style"/>
          <w:lang w:val="es-MX" w:eastAsia="es-MX"/>
        </w:rPr>
        <w:t xml:space="preserve">dos mil dieciséis </w:t>
      </w:r>
      <w:r w:rsidRPr="00074496">
        <w:rPr>
          <w:rFonts w:ascii="Palatino Linotype" w:eastAsia="MS Mincho" w:hAnsi="Palatino Linotype" w:cs="Bookman Old Style"/>
          <w:lang w:val="es-MX" w:eastAsia="es-MX"/>
        </w:rPr>
        <w:t xml:space="preserve"> a la fecha.</w:t>
      </w:r>
    </w:p>
    <w:p w:rsidR="00074496" w:rsidRPr="00341DAF" w:rsidRDefault="00074496" w:rsidP="00856CB0">
      <w:pPr>
        <w:autoSpaceDE w:val="0"/>
        <w:autoSpaceDN w:val="0"/>
        <w:adjustRightInd w:val="0"/>
        <w:spacing w:line="360" w:lineRule="auto"/>
        <w:ind w:right="49"/>
        <w:jc w:val="both"/>
        <w:rPr>
          <w:rFonts w:ascii="Palatino Linotype" w:eastAsia="MS Mincho" w:hAnsi="Palatino Linotype" w:cs="Bookman Old Style"/>
          <w:sz w:val="16"/>
          <w:szCs w:val="16"/>
          <w:lang w:val="es-MX" w:eastAsia="es-MX"/>
        </w:rPr>
      </w:pPr>
    </w:p>
    <w:p w:rsidR="00341DAF" w:rsidRDefault="00074496" w:rsidP="00856CB0">
      <w:pPr>
        <w:autoSpaceDE w:val="0"/>
        <w:autoSpaceDN w:val="0"/>
        <w:adjustRightInd w:val="0"/>
        <w:spacing w:line="360" w:lineRule="auto"/>
        <w:ind w:right="49"/>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 xml:space="preserve">Al respecto, es </w:t>
      </w:r>
      <w:r w:rsidR="00067992">
        <w:rPr>
          <w:rFonts w:ascii="Palatino Linotype" w:eastAsia="MS Mincho" w:hAnsi="Palatino Linotype" w:cs="Bookman Old Style"/>
          <w:lang w:val="es-MX" w:eastAsia="es-MX"/>
        </w:rPr>
        <w:t xml:space="preserve">importante </w:t>
      </w:r>
      <w:r>
        <w:rPr>
          <w:rFonts w:ascii="Palatino Linotype" w:eastAsia="MS Mincho" w:hAnsi="Palatino Linotype" w:cs="Bookman Old Style"/>
          <w:lang w:val="es-MX" w:eastAsia="es-MX"/>
        </w:rPr>
        <w:t>mencionar que</w:t>
      </w:r>
      <w:r w:rsidR="003B5C70">
        <w:rPr>
          <w:rFonts w:ascii="Palatino Linotype" w:eastAsia="MS Mincho" w:hAnsi="Palatino Linotype" w:cs="Bookman Old Style"/>
          <w:lang w:val="es-MX" w:eastAsia="es-MX"/>
        </w:rPr>
        <w:t xml:space="preserve"> el </w:t>
      </w:r>
      <w:r w:rsidR="003B5C70" w:rsidRPr="003B5C70">
        <w:rPr>
          <w:rFonts w:ascii="Palatino Linotype" w:eastAsia="MS Mincho" w:hAnsi="Palatino Linotype" w:cs="Bookman Old Style"/>
          <w:b/>
          <w:lang w:val="es-MX" w:eastAsia="es-MX"/>
        </w:rPr>
        <w:t>SUJETO OBLIGADO</w:t>
      </w:r>
      <w:r w:rsidR="003B5C70">
        <w:rPr>
          <w:rFonts w:ascii="Palatino Linotype" w:eastAsia="MS Mincho" w:hAnsi="Palatino Linotype" w:cs="Bookman Old Style"/>
          <w:b/>
          <w:lang w:val="es-MX" w:eastAsia="es-MX"/>
        </w:rPr>
        <w:t xml:space="preserve"> </w:t>
      </w:r>
      <w:r w:rsidR="003B5C70" w:rsidRPr="003B5C70">
        <w:rPr>
          <w:rFonts w:ascii="Palatino Linotype" w:eastAsia="MS Mincho" w:hAnsi="Palatino Linotype" w:cs="Bookman Old Style"/>
          <w:lang w:val="es-MX" w:eastAsia="es-MX"/>
        </w:rPr>
        <w:t>a través</w:t>
      </w:r>
      <w:r w:rsidR="003B5C70">
        <w:rPr>
          <w:rFonts w:ascii="Palatino Linotype" w:eastAsia="MS Mincho" w:hAnsi="Palatino Linotype" w:cs="Bookman Old Style"/>
          <w:lang w:val="es-MX" w:eastAsia="es-MX"/>
        </w:rPr>
        <w:t xml:space="preserve"> de su Coordinación Administrativa respondió que en sus registros no se encuentra la multireferida información, por ser facultad de la Secretaría de Finanzas</w:t>
      </w:r>
      <w:r w:rsidR="00D72950">
        <w:rPr>
          <w:rFonts w:ascii="Palatino Linotype" w:eastAsia="MS Mincho" w:hAnsi="Palatino Linotype" w:cs="Bookman Old Style"/>
          <w:lang w:val="es-MX" w:eastAsia="es-MX"/>
        </w:rPr>
        <w:t xml:space="preserve"> a través de la Dirección de Remuneraciones quien emite la nómina del personal. </w:t>
      </w:r>
    </w:p>
    <w:p w:rsidR="005B360B" w:rsidRDefault="005B360B" w:rsidP="00856CB0">
      <w:pPr>
        <w:autoSpaceDE w:val="0"/>
        <w:autoSpaceDN w:val="0"/>
        <w:adjustRightInd w:val="0"/>
        <w:spacing w:line="360" w:lineRule="auto"/>
        <w:ind w:right="49"/>
        <w:jc w:val="both"/>
        <w:rPr>
          <w:rFonts w:ascii="Palatino Linotype" w:eastAsia="MS Mincho" w:hAnsi="Palatino Linotype" w:cs="Bookman Old Style"/>
          <w:sz w:val="16"/>
          <w:szCs w:val="16"/>
          <w:lang w:val="es-MX" w:eastAsia="es-MX"/>
        </w:rPr>
      </w:pPr>
    </w:p>
    <w:p w:rsidR="00067992" w:rsidRPr="00067992" w:rsidRDefault="00067992" w:rsidP="00971057">
      <w:pPr>
        <w:autoSpaceDE w:val="0"/>
        <w:autoSpaceDN w:val="0"/>
        <w:adjustRightInd w:val="0"/>
        <w:spacing w:line="480" w:lineRule="auto"/>
        <w:ind w:right="49"/>
        <w:jc w:val="both"/>
        <w:rPr>
          <w:rFonts w:ascii="Palatino Linotype" w:eastAsia="MS Mincho" w:hAnsi="Palatino Linotype" w:cs="Bookman Old Style"/>
          <w:lang w:val="es-MX" w:eastAsia="es-MX"/>
        </w:rPr>
      </w:pPr>
      <w:r w:rsidRPr="00067992">
        <w:rPr>
          <w:rFonts w:ascii="Palatino Linotype" w:eastAsia="MS Mincho" w:hAnsi="Palatino Linotype" w:cs="Bookman Old Style"/>
          <w:lang w:val="es-MX" w:eastAsia="es-MX"/>
        </w:rPr>
        <w:t xml:space="preserve">En ese tenor, </w:t>
      </w:r>
      <w:r>
        <w:rPr>
          <w:rFonts w:ascii="Palatino Linotype" w:eastAsia="MS Mincho" w:hAnsi="Palatino Linotype" w:cs="Bookman Old Style"/>
          <w:lang w:val="es-MX" w:eastAsia="es-MX"/>
        </w:rPr>
        <w:t xml:space="preserve">resulta pertinente referir </w:t>
      </w:r>
      <w:r w:rsidR="00B255EA">
        <w:rPr>
          <w:rFonts w:ascii="Palatino Linotype" w:eastAsia="MS Mincho" w:hAnsi="Palatino Linotype" w:cs="Bookman Old Style"/>
          <w:lang w:val="es-MX" w:eastAsia="es-MX"/>
        </w:rPr>
        <w:t xml:space="preserve">el contenido del </w:t>
      </w:r>
      <w:r w:rsidR="00D30805">
        <w:rPr>
          <w:rFonts w:ascii="Palatino Linotype" w:eastAsia="MS Mincho" w:hAnsi="Palatino Linotype" w:cs="Bookman Old Style"/>
          <w:lang w:val="es-MX" w:eastAsia="es-MX"/>
        </w:rPr>
        <w:t>“</w:t>
      </w:r>
      <w:r w:rsidR="00FE42D7" w:rsidRPr="00B255EA">
        <w:rPr>
          <w:rFonts w:ascii="Palatino Linotype" w:eastAsia="MS Mincho" w:hAnsi="Palatino Linotype" w:cs="Bookman Old Style"/>
          <w:b/>
          <w:lang w:val="es-MX" w:eastAsia="es-MX"/>
        </w:rPr>
        <w:t>Manual General de Organización de la Secretaría de Finanzas</w:t>
      </w:r>
      <w:r w:rsidR="00D30805">
        <w:rPr>
          <w:rFonts w:ascii="Palatino Linotype" w:eastAsia="MS Mincho" w:hAnsi="Palatino Linotype" w:cs="Bookman Old Style"/>
          <w:lang w:val="es-MX" w:eastAsia="es-MX"/>
        </w:rPr>
        <w:t>”</w:t>
      </w:r>
      <w:r w:rsidR="00D30805">
        <w:rPr>
          <w:rStyle w:val="Refdenotaalpie"/>
          <w:rFonts w:ascii="Palatino Linotype" w:eastAsia="MS Mincho" w:hAnsi="Palatino Linotype" w:cs="Bookman Old Style"/>
          <w:lang w:val="es-MX" w:eastAsia="es-MX"/>
        </w:rPr>
        <w:footnoteReference w:id="1"/>
      </w:r>
      <w:r w:rsidR="00FE42D7">
        <w:rPr>
          <w:rFonts w:ascii="Palatino Linotype" w:eastAsia="MS Mincho" w:hAnsi="Palatino Linotype" w:cs="Bookman Old Style"/>
          <w:lang w:val="es-MX" w:eastAsia="es-MX"/>
        </w:rPr>
        <w:t xml:space="preserve"> </w:t>
      </w:r>
      <w:r w:rsidR="00B255EA">
        <w:rPr>
          <w:rFonts w:ascii="Palatino Linotype" w:eastAsia="MS Mincho" w:hAnsi="Palatino Linotype" w:cs="Bookman Old Style"/>
          <w:lang w:val="es-MX" w:eastAsia="es-MX"/>
        </w:rPr>
        <w:t xml:space="preserve">, Secretaría que dentro de su organigrama prevé a la </w:t>
      </w:r>
      <w:r w:rsidR="00B255EA" w:rsidRPr="00A93180">
        <w:rPr>
          <w:rFonts w:ascii="Palatino Linotype" w:eastAsia="MS Mincho" w:hAnsi="Palatino Linotype" w:cs="Bookman Old Style"/>
          <w:b/>
          <w:lang w:val="es-MX" w:eastAsia="es-MX"/>
        </w:rPr>
        <w:t>Subsecretaría de Administración</w:t>
      </w:r>
      <w:r w:rsidR="00B255EA">
        <w:rPr>
          <w:rFonts w:ascii="Palatino Linotype" w:eastAsia="MS Mincho" w:hAnsi="Palatino Linotype" w:cs="Bookman Old Style"/>
          <w:lang w:val="es-MX" w:eastAsia="es-MX"/>
        </w:rPr>
        <w:t>,</w:t>
      </w:r>
      <w:r w:rsidR="00A93180">
        <w:rPr>
          <w:rFonts w:ascii="Palatino Linotype" w:eastAsia="MS Mincho" w:hAnsi="Palatino Linotype" w:cs="Bookman Old Style"/>
          <w:lang w:val="es-MX" w:eastAsia="es-MX"/>
        </w:rPr>
        <w:t xml:space="preserve"> a la cual está adscrita la </w:t>
      </w:r>
      <w:r w:rsidR="00B255EA" w:rsidRPr="00A93180">
        <w:rPr>
          <w:rFonts w:ascii="Palatino Linotype" w:eastAsia="MS Mincho" w:hAnsi="Palatino Linotype" w:cs="Bookman Old Style"/>
          <w:b/>
          <w:lang w:val="es-MX" w:eastAsia="es-MX"/>
        </w:rPr>
        <w:t>Dirección General de Personal</w:t>
      </w:r>
      <w:r w:rsidR="00A93180">
        <w:rPr>
          <w:rFonts w:ascii="Palatino Linotype" w:eastAsia="MS Mincho" w:hAnsi="Palatino Linotype" w:cs="Bookman Old Style"/>
          <w:lang w:val="es-MX" w:eastAsia="es-MX"/>
        </w:rPr>
        <w:t xml:space="preserve">, que </w:t>
      </w:r>
      <w:r w:rsidR="00971057">
        <w:rPr>
          <w:rFonts w:ascii="Palatino Linotype" w:eastAsia="MS Mincho" w:hAnsi="Palatino Linotype" w:cs="Bookman Old Style"/>
          <w:lang w:val="es-MX" w:eastAsia="es-MX"/>
        </w:rPr>
        <w:t xml:space="preserve">a </w:t>
      </w:r>
      <w:r w:rsidR="00B255EA">
        <w:rPr>
          <w:rFonts w:ascii="Palatino Linotype" w:eastAsia="MS Mincho" w:hAnsi="Palatino Linotype" w:cs="Bookman Old Style"/>
          <w:lang w:val="es-MX" w:eastAsia="es-MX"/>
        </w:rPr>
        <w:t>su vez</w:t>
      </w:r>
      <w:r w:rsidR="00A93180">
        <w:rPr>
          <w:rFonts w:ascii="Palatino Linotype" w:eastAsia="MS Mincho" w:hAnsi="Palatino Linotype" w:cs="Bookman Old Style"/>
          <w:lang w:val="es-MX" w:eastAsia="es-MX"/>
        </w:rPr>
        <w:t xml:space="preserve"> </w:t>
      </w:r>
      <w:r w:rsidR="00B255EA">
        <w:rPr>
          <w:rFonts w:ascii="Palatino Linotype" w:eastAsia="MS Mincho" w:hAnsi="Palatino Linotype" w:cs="Bookman Old Style"/>
          <w:lang w:val="es-MX" w:eastAsia="es-MX"/>
        </w:rPr>
        <w:t xml:space="preserve">tiene bajo su adscripción </w:t>
      </w:r>
      <w:r w:rsidR="00971057">
        <w:rPr>
          <w:rFonts w:ascii="Palatino Linotype" w:eastAsia="MS Mincho" w:hAnsi="Palatino Linotype" w:cs="Bookman Old Style"/>
          <w:lang w:val="es-MX" w:eastAsia="es-MX"/>
        </w:rPr>
        <w:t>a la “</w:t>
      </w:r>
      <w:r w:rsidR="00971057">
        <w:rPr>
          <w:rFonts w:ascii="Palatino Linotype" w:eastAsia="MS Mincho" w:hAnsi="Palatino Linotype" w:cs="Bookman Old Style"/>
          <w:b/>
          <w:lang w:val="es-MX" w:eastAsia="es-MX"/>
        </w:rPr>
        <w:t>D</w:t>
      </w:r>
      <w:r w:rsidR="00971057" w:rsidRPr="00971057">
        <w:rPr>
          <w:rFonts w:ascii="Palatino Linotype" w:eastAsia="MS Mincho" w:hAnsi="Palatino Linotype" w:cs="Bookman Old Style"/>
          <w:b/>
          <w:lang w:val="es-MX" w:eastAsia="es-MX"/>
        </w:rPr>
        <w:t>irección de Remuneraciones al Personal</w:t>
      </w:r>
      <w:r w:rsidR="00971057">
        <w:rPr>
          <w:rFonts w:ascii="Palatino Linotype" w:eastAsia="MS Mincho" w:hAnsi="Palatino Linotype" w:cs="Bookman Old Style"/>
          <w:lang w:val="es-MX" w:eastAsia="es-MX"/>
        </w:rPr>
        <w:t xml:space="preserve">” mencionada por el </w:t>
      </w:r>
      <w:r w:rsidR="00971057" w:rsidRPr="00971057">
        <w:rPr>
          <w:rFonts w:ascii="Palatino Linotype" w:eastAsia="MS Mincho" w:hAnsi="Palatino Linotype" w:cs="Bookman Old Style"/>
          <w:b/>
          <w:lang w:val="es-MX" w:eastAsia="es-MX"/>
        </w:rPr>
        <w:t>SUJETO OBLIGADO</w:t>
      </w:r>
      <w:r w:rsidR="00971057">
        <w:rPr>
          <w:rFonts w:ascii="Palatino Linotype" w:eastAsia="MS Mincho" w:hAnsi="Palatino Linotype" w:cs="Bookman Old Style"/>
          <w:lang w:val="es-MX" w:eastAsia="es-MX"/>
        </w:rPr>
        <w:t xml:space="preserve"> en su respuesta</w:t>
      </w:r>
      <w:r w:rsidR="00E05628">
        <w:rPr>
          <w:rFonts w:ascii="Palatino Linotype" w:eastAsia="MS Mincho" w:hAnsi="Palatino Linotype" w:cs="Bookman Old Style"/>
          <w:lang w:val="es-MX" w:eastAsia="es-MX"/>
        </w:rPr>
        <w:t>, como se ilustra enseguida:</w:t>
      </w:r>
      <w:r w:rsidR="00971057">
        <w:rPr>
          <w:rFonts w:ascii="Palatino Linotype" w:eastAsia="MS Mincho" w:hAnsi="Palatino Linotype" w:cs="Bookman Old Style"/>
          <w:lang w:val="es-MX" w:eastAsia="es-MX"/>
        </w:rPr>
        <w:t xml:space="preserve"> </w:t>
      </w:r>
    </w:p>
    <w:p w:rsidR="00067992" w:rsidRDefault="0066537E" w:rsidP="00856CB0">
      <w:pPr>
        <w:autoSpaceDE w:val="0"/>
        <w:autoSpaceDN w:val="0"/>
        <w:adjustRightInd w:val="0"/>
        <w:spacing w:line="360" w:lineRule="auto"/>
        <w:ind w:right="49"/>
        <w:jc w:val="both"/>
        <w:rPr>
          <w:rFonts w:ascii="Palatino Linotype" w:eastAsia="MS Mincho" w:hAnsi="Palatino Linotype" w:cs="Bookman Old Style"/>
          <w:lang w:val="es-MX" w:eastAsia="es-MX"/>
        </w:rPr>
      </w:pPr>
      <w:r w:rsidRPr="0066537E">
        <w:rPr>
          <w:rFonts w:ascii="Calibri" w:eastAsia="Calibri" w:hAnsi="Calibri"/>
          <w:sz w:val="22"/>
          <w:szCs w:val="22"/>
          <w:lang w:val="es-MX" w:eastAsia="en-US"/>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Pr>
          <w:rFonts w:ascii="Calibri" w:eastAsia="Calibri" w:hAnsi="Calibri"/>
          <w:sz w:val="22"/>
          <w:szCs w:val="22"/>
          <w:lang w:val="es-MX" w:eastAsia="en-US"/>
        </w:rPr>
        <w:t xml:space="preserve"> </w:t>
      </w:r>
      <w:r w:rsidRPr="0066537E">
        <w:rPr>
          <w:rFonts w:ascii="Calibri" w:eastAsia="Calibri" w:hAnsi="Calibri"/>
          <w:sz w:val="22"/>
          <w:szCs w:val="22"/>
          <w:lang w:val="es-MX" w:eastAsia="en-US"/>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Pr>
          <w:rFonts w:ascii="Calibri" w:eastAsia="Calibri" w:hAnsi="Calibri"/>
          <w:sz w:val="22"/>
          <w:szCs w:val="22"/>
          <w:lang w:val="es-MX" w:eastAsia="en-US"/>
        </w:rPr>
        <w:t xml:space="preserve"> </w:t>
      </w:r>
    </w:p>
    <w:p w:rsidR="00141412" w:rsidRDefault="009F6E4A" w:rsidP="00D30805">
      <w:pPr>
        <w:autoSpaceDE w:val="0"/>
        <w:autoSpaceDN w:val="0"/>
        <w:adjustRightInd w:val="0"/>
        <w:spacing w:line="360" w:lineRule="auto"/>
        <w:ind w:right="49"/>
        <w:jc w:val="center"/>
        <w:rPr>
          <w:rFonts w:ascii="Palatino Linotype" w:eastAsia="MS Mincho" w:hAnsi="Palatino Linotype" w:cs="Bookman Old Style"/>
          <w:lang w:val="es-MX" w:eastAsia="es-MX"/>
        </w:rPr>
      </w:pPr>
      <w:r>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5489791</wp:posOffset>
                </wp:positionH>
                <wp:positionV relativeFrom="paragraph">
                  <wp:posOffset>4528471</wp:posOffset>
                </wp:positionV>
                <wp:extent cx="512466" cy="532563"/>
                <wp:effectExtent l="57150" t="57150" r="20955" b="77470"/>
                <wp:wrapNone/>
                <wp:docPr id="7" name="Conector recto de flecha 7"/>
                <wp:cNvGraphicFramePr/>
                <a:graphic xmlns:a="http://schemas.openxmlformats.org/drawingml/2006/main">
                  <a:graphicData uri="http://schemas.microsoft.com/office/word/2010/wordprocessingShape">
                    <wps:wsp>
                      <wps:cNvCnPr/>
                      <wps:spPr>
                        <a:xfrm flipH="1">
                          <a:off x="0" y="0"/>
                          <a:ext cx="512466" cy="532563"/>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2B8D987" id="_x0000_t32" coordsize="21600,21600" o:spt="32" o:oned="t" path="m,l21600,21600e" filled="f">
                <v:path arrowok="t" fillok="f" o:connecttype="none"/>
                <o:lock v:ext="edit" shapetype="t"/>
              </v:shapetype>
              <v:shape id="Conector recto de flecha 7" o:spid="_x0000_s1026" type="#_x0000_t32" style="position:absolute;margin-left:432.25pt;margin-top:356.55pt;width:40.35pt;height:41.9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" strokecolor="red" strokeweight="6pt">
                <v:stroke endarrow="block"/>
                <v:shadow on="t" color="black" opacity="24903f" origin=",.5" offset="0,.55556mm"/>
              </v:shape>
            </w:pict>
          </mc:Fallback>
        </mc:AlternateContent>
      </w:r>
      <w:r w:rsidR="00D30805">
        <w:rPr>
          <w:noProof/>
          <w:lang w:val="es-MX" w:eastAsia="es-MX"/>
        </w:rPr>
        <w:drawing>
          <wp:inline distT="0" distB="0" distL="0" distR="0" wp14:anchorId="71B2C0AC" wp14:editId="64CCB075">
            <wp:extent cx="6269355" cy="7219784"/>
            <wp:effectExtent l="19050" t="19050" r="17145" b="196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768" t="15280" r="16800" b="3888"/>
                    <a:stretch/>
                  </pic:blipFill>
                  <pic:spPr bwMode="auto">
                    <a:xfrm>
                      <a:off x="0" y="0"/>
                      <a:ext cx="6321040" cy="727930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BB0690" w:rsidRDefault="009F6E4A" w:rsidP="00B255EA">
      <w:pPr>
        <w:autoSpaceDE w:val="0"/>
        <w:autoSpaceDN w:val="0"/>
        <w:adjustRightInd w:val="0"/>
        <w:spacing w:line="360" w:lineRule="auto"/>
        <w:ind w:right="49"/>
        <w:jc w:val="center"/>
        <w:rPr>
          <w:rFonts w:ascii="Palatino Linotype" w:eastAsia="MS Mincho" w:hAnsi="Palatino Linotype" w:cs="Bookman Old Style"/>
          <w:lang w:val="es-MX" w:eastAsia="es-MX"/>
        </w:rPr>
      </w:pPr>
      <w:r>
        <w:rPr>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3751425</wp:posOffset>
                </wp:positionH>
                <wp:positionV relativeFrom="paragraph">
                  <wp:posOffset>3543734</wp:posOffset>
                </wp:positionV>
                <wp:extent cx="1040005" cy="562700"/>
                <wp:effectExtent l="57150" t="57150" r="46355" b="85090"/>
                <wp:wrapNone/>
                <wp:docPr id="8" name="Conector recto de flecha 8"/>
                <wp:cNvGraphicFramePr/>
                <a:graphic xmlns:a="http://schemas.openxmlformats.org/drawingml/2006/main">
                  <a:graphicData uri="http://schemas.microsoft.com/office/word/2010/wordprocessingShape">
                    <wps:wsp>
                      <wps:cNvCnPr/>
                      <wps:spPr>
                        <a:xfrm flipH="1">
                          <a:off x="0" y="0"/>
                          <a:ext cx="1040005" cy="562700"/>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01576" id="Conector recto de flecha 8" o:spid="_x0000_s1026" type="#_x0000_t32" style="position:absolute;margin-left:295.4pt;margin-top:279.05pt;width:81.9pt;height:44.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" strokecolor="red" strokeweight="6pt">
                <v:stroke endarrow="block"/>
                <v:shadow on="t" color="black" opacity="24903f" origin=",.5" offset="0,.55556mm"/>
              </v:shape>
            </w:pict>
          </mc:Fallback>
        </mc:AlternateContent>
      </w:r>
      <w:r w:rsidR="00B255EA">
        <w:rPr>
          <w:noProof/>
          <w:lang w:val="es-MX" w:eastAsia="es-MX"/>
        </w:rPr>
        <w:drawing>
          <wp:inline distT="0" distB="0" distL="0" distR="0" wp14:anchorId="074B5F3F" wp14:editId="01857E5B">
            <wp:extent cx="6247765" cy="5259787"/>
            <wp:effectExtent l="19050" t="19050" r="19685" b="171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404" t="10158" r="8259" b="4208"/>
                    <a:stretch/>
                  </pic:blipFill>
                  <pic:spPr bwMode="auto">
                    <a:xfrm>
                      <a:off x="0" y="0"/>
                      <a:ext cx="6277485" cy="528480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326D72" w:rsidRDefault="00A93180" w:rsidP="00856CB0">
      <w:pPr>
        <w:autoSpaceDE w:val="0"/>
        <w:autoSpaceDN w:val="0"/>
        <w:adjustRightInd w:val="0"/>
        <w:spacing w:line="360" w:lineRule="auto"/>
        <w:ind w:right="49"/>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 xml:space="preserve"> </w:t>
      </w:r>
    </w:p>
    <w:p w:rsidR="00326D72" w:rsidRDefault="00A93180" w:rsidP="00856CB0">
      <w:pPr>
        <w:autoSpaceDE w:val="0"/>
        <w:autoSpaceDN w:val="0"/>
        <w:adjustRightInd w:val="0"/>
        <w:spacing w:line="360" w:lineRule="auto"/>
        <w:ind w:right="49"/>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 xml:space="preserve">En ese tenor, </w:t>
      </w:r>
      <w:r w:rsidR="00326D72">
        <w:rPr>
          <w:rFonts w:ascii="Palatino Linotype" w:eastAsia="MS Mincho" w:hAnsi="Palatino Linotype" w:cs="Bookman Old Style"/>
          <w:lang w:val="es-MX" w:eastAsia="es-MX"/>
        </w:rPr>
        <w:t xml:space="preserve">conforme al Manual de Organización citado, </w:t>
      </w:r>
      <w:r>
        <w:rPr>
          <w:rFonts w:ascii="Palatino Linotype" w:eastAsia="MS Mincho" w:hAnsi="Palatino Linotype" w:cs="Bookman Old Style"/>
          <w:lang w:val="es-MX" w:eastAsia="es-MX"/>
        </w:rPr>
        <w:t xml:space="preserve">la </w:t>
      </w:r>
      <w:r w:rsidRPr="00326D72">
        <w:rPr>
          <w:rFonts w:ascii="Palatino Linotype" w:eastAsia="MS Mincho" w:hAnsi="Palatino Linotype" w:cs="Bookman Old Style"/>
          <w:b/>
          <w:lang w:val="es-MX" w:eastAsia="es-MX"/>
        </w:rPr>
        <w:t>Subsecretaría de Administración</w:t>
      </w:r>
      <w:r w:rsidR="00326D72">
        <w:rPr>
          <w:rFonts w:ascii="Palatino Linotype" w:eastAsia="MS Mincho" w:hAnsi="Palatino Linotype" w:cs="Bookman Old Style"/>
          <w:lang w:val="es-MX" w:eastAsia="es-MX"/>
        </w:rPr>
        <w:t xml:space="preserve"> tiene como </w:t>
      </w:r>
      <w:r w:rsidR="00326D72" w:rsidRPr="00326D72">
        <w:rPr>
          <w:rFonts w:ascii="Palatino Linotype" w:eastAsia="MS Mincho" w:hAnsi="Palatino Linotype" w:cs="Bookman Old Style"/>
          <w:b/>
          <w:lang w:val="es-MX" w:eastAsia="es-MX"/>
        </w:rPr>
        <w:t>objetivo</w:t>
      </w:r>
      <w:r w:rsidR="00326D72">
        <w:rPr>
          <w:rFonts w:ascii="Palatino Linotype" w:eastAsia="MS Mincho" w:hAnsi="Palatino Linotype" w:cs="Bookman Old Style"/>
          <w:lang w:val="es-MX" w:eastAsia="es-MX"/>
        </w:rPr>
        <w:t xml:space="preserve"> “</w:t>
      </w:r>
      <w:r w:rsidR="00326D72" w:rsidRPr="00326D72">
        <w:rPr>
          <w:rFonts w:ascii="Palatino Linotype" w:eastAsia="MS Mincho" w:hAnsi="Palatino Linotype" w:cs="Bookman Old Style"/>
          <w:lang w:val="es-MX" w:eastAsia="es-MX"/>
        </w:rPr>
        <w:t>Planear, dirigir y evaluar los programas y servicios de administración de personal, adquisiciones y control patrimonial, desarrollo organizacional e innovación y tecnologías de información, en cumplimiento de las atribuciones que en estas materias tiene la</w:t>
      </w:r>
      <w:r w:rsidR="00326D72">
        <w:rPr>
          <w:rFonts w:ascii="Palatino Linotype" w:eastAsia="MS Mincho" w:hAnsi="Palatino Linotype" w:cs="Bookman Old Style"/>
          <w:lang w:val="es-MX" w:eastAsia="es-MX"/>
        </w:rPr>
        <w:t xml:space="preserve"> Secretaría de Finanzas” y dentro de sus </w:t>
      </w:r>
      <w:r w:rsidR="00326D72" w:rsidRPr="00634890">
        <w:rPr>
          <w:rFonts w:ascii="Palatino Linotype" w:eastAsia="MS Mincho" w:hAnsi="Palatino Linotype" w:cs="Bookman Old Style"/>
          <w:b/>
          <w:lang w:val="es-MX" w:eastAsia="es-MX"/>
        </w:rPr>
        <w:t>funciones</w:t>
      </w:r>
      <w:r w:rsidR="00326D72">
        <w:rPr>
          <w:rFonts w:ascii="Palatino Linotype" w:eastAsia="MS Mincho" w:hAnsi="Palatino Linotype" w:cs="Bookman Old Style"/>
          <w:lang w:val="es-MX" w:eastAsia="es-MX"/>
        </w:rPr>
        <w:t xml:space="preserve"> está la de “A</w:t>
      </w:r>
      <w:r w:rsidR="00326D72" w:rsidRPr="00326D72">
        <w:rPr>
          <w:rFonts w:ascii="Palatino Linotype" w:eastAsia="MS Mincho" w:hAnsi="Palatino Linotype" w:cs="Bookman Old Style"/>
          <w:lang w:val="es-MX" w:eastAsia="es-MX"/>
        </w:rPr>
        <w:t xml:space="preserve">utorizar la creación de plazas, </w:t>
      </w:r>
      <w:r w:rsidR="00326D72" w:rsidRPr="00326D72">
        <w:rPr>
          <w:rFonts w:ascii="Palatino Linotype" w:eastAsia="MS Mincho" w:hAnsi="Palatino Linotype" w:cs="Bookman Old Style"/>
          <w:lang w:val="es-MX" w:eastAsia="es-MX"/>
        </w:rPr>
        <w:lastRenderedPageBreak/>
        <w:t>promociones, ocupación de plazas vacantes, contratos por honorarios, lista de raya y eventuales y demás movimientos de personal de las dependencias y entidades públicas, en términos de las disposiciones aplicables y conforme a los lineamientos que establezca la o el titular de la Secretaría.</w:t>
      </w:r>
      <w:r w:rsidR="00326D72">
        <w:rPr>
          <w:rFonts w:ascii="Palatino Linotype" w:eastAsia="MS Mincho" w:hAnsi="Palatino Linotype" w:cs="Bookman Old Style"/>
          <w:lang w:val="es-MX" w:eastAsia="es-MX"/>
        </w:rPr>
        <w:t>”</w:t>
      </w:r>
    </w:p>
    <w:p w:rsidR="00326D72" w:rsidRPr="00CA26AF" w:rsidRDefault="00326D72" w:rsidP="00856CB0">
      <w:pPr>
        <w:autoSpaceDE w:val="0"/>
        <w:autoSpaceDN w:val="0"/>
        <w:adjustRightInd w:val="0"/>
        <w:spacing w:line="360" w:lineRule="auto"/>
        <w:ind w:right="49"/>
        <w:jc w:val="both"/>
        <w:rPr>
          <w:rFonts w:ascii="Palatino Linotype" w:eastAsia="MS Mincho" w:hAnsi="Palatino Linotype" w:cs="Bookman Old Style"/>
          <w:sz w:val="16"/>
          <w:szCs w:val="16"/>
          <w:lang w:val="es-MX" w:eastAsia="es-MX"/>
        </w:rPr>
      </w:pPr>
    </w:p>
    <w:p w:rsidR="00624DBC" w:rsidRDefault="00326D72" w:rsidP="00856CB0">
      <w:pPr>
        <w:autoSpaceDE w:val="0"/>
        <w:autoSpaceDN w:val="0"/>
        <w:adjustRightInd w:val="0"/>
        <w:spacing w:line="360" w:lineRule="auto"/>
        <w:ind w:right="49"/>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 xml:space="preserve">Por su parte, </w:t>
      </w:r>
      <w:r w:rsidR="00634890">
        <w:rPr>
          <w:rFonts w:ascii="Palatino Linotype" w:eastAsia="MS Mincho" w:hAnsi="Palatino Linotype" w:cs="Bookman Old Style"/>
          <w:lang w:val="es-MX" w:eastAsia="es-MX"/>
        </w:rPr>
        <w:t xml:space="preserve"> </w:t>
      </w:r>
      <w:r>
        <w:rPr>
          <w:rFonts w:ascii="Palatino Linotype" w:eastAsia="MS Mincho" w:hAnsi="Palatino Linotype" w:cs="Bookman Old Style"/>
          <w:lang w:val="es-MX" w:eastAsia="es-MX"/>
        </w:rPr>
        <w:t>l</w:t>
      </w:r>
      <w:r w:rsidR="00634890">
        <w:rPr>
          <w:rFonts w:ascii="Palatino Linotype" w:eastAsia="MS Mincho" w:hAnsi="Palatino Linotype" w:cs="Bookman Old Style"/>
          <w:lang w:val="es-MX" w:eastAsia="es-MX"/>
        </w:rPr>
        <w:t>a</w:t>
      </w:r>
      <w:r>
        <w:rPr>
          <w:rFonts w:ascii="Palatino Linotype" w:eastAsia="MS Mincho" w:hAnsi="Palatino Linotype" w:cs="Bookman Old Style"/>
          <w:lang w:val="es-MX" w:eastAsia="es-MX"/>
        </w:rPr>
        <w:t xml:space="preserve"> </w:t>
      </w:r>
      <w:r w:rsidRPr="00634890">
        <w:rPr>
          <w:rFonts w:ascii="Palatino Linotype" w:eastAsia="MS Mincho" w:hAnsi="Palatino Linotype" w:cs="Bookman Old Style"/>
          <w:b/>
          <w:lang w:val="es-MX" w:eastAsia="es-MX"/>
        </w:rPr>
        <w:t>Dirección General de Personal</w:t>
      </w:r>
      <w:r w:rsidR="00634890">
        <w:rPr>
          <w:rFonts w:ascii="Palatino Linotype" w:eastAsia="MS Mincho" w:hAnsi="Palatino Linotype" w:cs="Bookman Old Style"/>
          <w:lang w:val="es-MX" w:eastAsia="es-MX"/>
        </w:rPr>
        <w:t xml:space="preserve"> tiene como </w:t>
      </w:r>
      <w:r w:rsidR="00634890" w:rsidRPr="00634890">
        <w:rPr>
          <w:rFonts w:ascii="Palatino Linotype" w:eastAsia="MS Mincho" w:hAnsi="Palatino Linotype" w:cs="Bookman Old Style"/>
          <w:b/>
          <w:lang w:val="es-MX" w:eastAsia="es-MX"/>
        </w:rPr>
        <w:t>objetivo</w:t>
      </w:r>
      <w:r w:rsidR="00634890">
        <w:rPr>
          <w:rFonts w:ascii="Palatino Linotype" w:eastAsia="MS Mincho" w:hAnsi="Palatino Linotype" w:cs="Bookman Old Style"/>
          <w:lang w:val="es-MX" w:eastAsia="es-MX"/>
        </w:rPr>
        <w:t xml:space="preserve"> “</w:t>
      </w:r>
      <w:r w:rsidR="00634890" w:rsidRPr="00634890">
        <w:rPr>
          <w:rFonts w:ascii="Palatino Linotype" w:eastAsia="MS Mincho" w:hAnsi="Palatino Linotype" w:cs="Bookman Old Style"/>
          <w:lang w:val="es-MX" w:eastAsia="es-MX"/>
        </w:rPr>
        <w:t>Coordinar y normar las actividades orientadas al cumplimiento de las metas establecidas en materia de desarrollo y administración de personal, a través de la operación eficaz d</w:t>
      </w:r>
      <w:r w:rsidR="00634890">
        <w:rPr>
          <w:rFonts w:ascii="Palatino Linotype" w:eastAsia="MS Mincho" w:hAnsi="Palatino Linotype" w:cs="Bookman Old Style"/>
          <w:lang w:val="es-MX" w:eastAsia="es-MX"/>
        </w:rPr>
        <w:t xml:space="preserve">el Sistema Integral de Personal” y en sus </w:t>
      </w:r>
      <w:r w:rsidR="00634890" w:rsidRPr="00634890">
        <w:rPr>
          <w:rFonts w:ascii="Palatino Linotype" w:eastAsia="MS Mincho" w:hAnsi="Palatino Linotype" w:cs="Bookman Old Style"/>
          <w:b/>
          <w:lang w:val="es-MX" w:eastAsia="es-MX"/>
        </w:rPr>
        <w:t>funciones</w:t>
      </w:r>
      <w:r w:rsidR="00634890">
        <w:rPr>
          <w:rFonts w:ascii="Palatino Linotype" w:eastAsia="MS Mincho" w:hAnsi="Palatino Linotype" w:cs="Bookman Old Style"/>
          <w:lang w:val="es-MX" w:eastAsia="es-MX"/>
        </w:rPr>
        <w:t xml:space="preserve"> prevé “</w:t>
      </w:r>
      <w:r w:rsidR="00634890" w:rsidRPr="00634890">
        <w:rPr>
          <w:rFonts w:ascii="Palatino Linotype" w:eastAsia="MS Mincho" w:hAnsi="Palatino Linotype" w:cs="Bookman Old Style"/>
          <w:lang w:val="es-MX" w:eastAsia="es-MX"/>
        </w:rPr>
        <w:t>Dar cumplimiento a las disposiciones que normen la remuneración de las servidoras públicas y los servidores públicos, de conformidad con las estructuras orgánico funcionales y los catálogos de puestos aprobados</w:t>
      </w:r>
      <w:r w:rsidR="00634890">
        <w:rPr>
          <w:rFonts w:ascii="Palatino Linotype" w:eastAsia="MS Mincho" w:hAnsi="Palatino Linotype" w:cs="Bookman Old Style"/>
          <w:lang w:val="es-MX" w:eastAsia="es-MX"/>
        </w:rPr>
        <w:t>”</w:t>
      </w:r>
      <w:r w:rsidR="00624DBC">
        <w:rPr>
          <w:rFonts w:ascii="Palatino Linotype" w:eastAsia="MS Mincho" w:hAnsi="Palatino Linotype" w:cs="Bookman Old Style"/>
          <w:lang w:val="es-MX" w:eastAsia="es-MX"/>
        </w:rPr>
        <w:t>, “</w:t>
      </w:r>
      <w:r w:rsidR="00624DBC" w:rsidRPr="00624DBC">
        <w:rPr>
          <w:rFonts w:ascii="Palatino Linotype" w:eastAsia="MS Mincho" w:hAnsi="Palatino Linotype" w:cs="Bookman Old Style"/>
          <w:lang w:val="es-MX" w:eastAsia="es-MX"/>
        </w:rPr>
        <w:t>Dirigir y coordinar los programas de reclutamiento, selección, inducción, evaluación del desempeño y promoción escalafonaria de personal, para atender los requerimientos de las dependencias del Poder Ejecutivo del Estado de México</w:t>
      </w:r>
      <w:r w:rsidR="00624DBC">
        <w:rPr>
          <w:rFonts w:ascii="Palatino Linotype" w:eastAsia="MS Mincho" w:hAnsi="Palatino Linotype" w:cs="Bookman Old Style"/>
          <w:lang w:val="es-MX" w:eastAsia="es-MX"/>
        </w:rPr>
        <w:t>”, “</w:t>
      </w:r>
      <w:r w:rsidR="00624DBC" w:rsidRPr="00624DBC">
        <w:rPr>
          <w:rFonts w:ascii="Palatino Linotype" w:eastAsia="MS Mincho" w:hAnsi="Palatino Linotype" w:cs="Bookman Old Style"/>
          <w:lang w:val="es-MX" w:eastAsia="es-MX"/>
        </w:rPr>
        <w:t>Entregar las remuneraciones a las servidoras públicas y los servidores públicos de las dependencias y órganos desconcentrados del Poder Ejecutivo, en coordinación con la Di</w:t>
      </w:r>
      <w:r w:rsidR="00624DBC">
        <w:rPr>
          <w:rFonts w:ascii="Palatino Linotype" w:eastAsia="MS Mincho" w:hAnsi="Palatino Linotype" w:cs="Bookman Old Style"/>
          <w:lang w:val="es-MX" w:eastAsia="es-MX"/>
        </w:rPr>
        <w:t>rección General de Recaudación”, “</w:t>
      </w:r>
      <w:r w:rsidR="00624DBC" w:rsidRPr="00624DBC">
        <w:rPr>
          <w:rFonts w:ascii="Palatino Linotype" w:eastAsia="MS Mincho" w:hAnsi="Palatino Linotype" w:cs="Bookman Old Style"/>
          <w:lang w:val="es-MX" w:eastAsia="es-MX"/>
        </w:rPr>
        <w:t>Autorizar los pagos por conceptos de sueldo, prestaciones y otras disposiciones normativas que gestionan las dependencias y órganos desconcentrados del Poder Ejecutivo Estatal, así</w:t>
      </w:r>
      <w:r w:rsidR="00624DBC">
        <w:rPr>
          <w:rFonts w:ascii="Palatino Linotype" w:eastAsia="MS Mincho" w:hAnsi="Palatino Linotype" w:cs="Bookman Old Style"/>
          <w:lang w:val="es-MX" w:eastAsia="es-MX"/>
        </w:rPr>
        <w:t xml:space="preserve"> como las pensiones por gracia” y “</w:t>
      </w:r>
      <w:r w:rsidR="00624DBC" w:rsidRPr="00624DBC">
        <w:rPr>
          <w:rFonts w:ascii="Palatino Linotype" w:eastAsia="MS Mincho" w:hAnsi="Palatino Linotype" w:cs="Bookman Old Style"/>
          <w:lang w:val="es-MX" w:eastAsia="es-MX"/>
        </w:rPr>
        <w:t xml:space="preserve">Mantener actualizadas las plantillas de plazas autorizadas y de personal de las dependencias y órganos desconcentrados </w:t>
      </w:r>
      <w:r w:rsidR="00624DBC">
        <w:rPr>
          <w:rFonts w:ascii="Palatino Linotype" w:eastAsia="MS Mincho" w:hAnsi="Palatino Linotype" w:cs="Bookman Old Style"/>
          <w:lang w:val="es-MX" w:eastAsia="es-MX"/>
        </w:rPr>
        <w:t xml:space="preserve">del Poder Ejecutivo del Estado”. </w:t>
      </w:r>
    </w:p>
    <w:p w:rsidR="00624DBC" w:rsidRPr="00B802E0" w:rsidRDefault="00624DBC" w:rsidP="00856CB0">
      <w:pPr>
        <w:autoSpaceDE w:val="0"/>
        <w:autoSpaceDN w:val="0"/>
        <w:adjustRightInd w:val="0"/>
        <w:spacing w:line="360" w:lineRule="auto"/>
        <w:ind w:right="49"/>
        <w:jc w:val="both"/>
        <w:rPr>
          <w:rFonts w:ascii="Palatino Linotype" w:eastAsia="MS Mincho" w:hAnsi="Palatino Linotype" w:cs="Bookman Old Style"/>
          <w:sz w:val="16"/>
          <w:szCs w:val="16"/>
          <w:lang w:val="es-MX" w:eastAsia="es-MX"/>
        </w:rPr>
      </w:pPr>
    </w:p>
    <w:p w:rsidR="00CA26AF" w:rsidRDefault="00624DBC" w:rsidP="00856CB0">
      <w:pPr>
        <w:autoSpaceDE w:val="0"/>
        <w:autoSpaceDN w:val="0"/>
        <w:adjustRightInd w:val="0"/>
        <w:spacing w:line="360" w:lineRule="auto"/>
        <w:ind w:right="49"/>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 xml:space="preserve">En cuanto a la </w:t>
      </w:r>
      <w:r w:rsidRPr="00624DBC">
        <w:rPr>
          <w:rFonts w:ascii="Palatino Linotype" w:eastAsia="MS Mincho" w:hAnsi="Palatino Linotype" w:cs="Bookman Old Style"/>
          <w:b/>
          <w:lang w:val="es-MX" w:eastAsia="es-MX"/>
        </w:rPr>
        <w:t>Dirección de Remuneraciones al Personal</w:t>
      </w:r>
      <w:r>
        <w:rPr>
          <w:rFonts w:ascii="Palatino Linotype" w:eastAsia="MS Mincho" w:hAnsi="Palatino Linotype" w:cs="Bookman Old Style"/>
          <w:lang w:val="es-MX" w:eastAsia="es-MX"/>
        </w:rPr>
        <w:t xml:space="preserve"> prevé como </w:t>
      </w:r>
      <w:r w:rsidRPr="00624DBC">
        <w:rPr>
          <w:rFonts w:ascii="Palatino Linotype" w:eastAsia="MS Mincho" w:hAnsi="Palatino Linotype" w:cs="Bookman Old Style"/>
          <w:b/>
          <w:lang w:val="es-MX" w:eastAsia="es-MX"/>
        </w:rPr>
        <w:t>objetivo</w:t>
      </w:r>
      <w:r>
        <w:rPr>
          <w:rFonts w:ascii="Palatino Linotype" w:eastAsia="MS Mincho" w:hAnsi="Palatino Linotype" w:cs="Bookman Old Style"/>
          <w:lang w:val="es-MX" w:eastAsia="es-MX"/>
        </w:rPr>
        <w:t xml:space="preserve">  “</w:t>
      </w:r>
      <w:r w:rsidRPr="00624DBC">
        <w:rPr>
          <w:rFonts w:ascii="Palatino Linotype" w:eastAsia="MS Mincho" w:hAnsi="Palatino Linotype" w:cs="Bookman Old Style"/>
          <w:lang w:val="es-MX" w:eastAsia="es-MX"/>
        </w:rPr>
        <w:t xml:space="preserve">Coordinar la sistematización y actualización de la información relativa a la situación laboral de las servidoras públicas y los servidores públicos de las dependencias y órganos desconcentrados del Poder Ejecutivo del Gobierno del Estado, a través del Sistema Integral de Información de </w:t>
      </w:r>
      <w:r w:rsidRPr="00624DBC">
        <w:rPr>
          <w:rFonts w:ascii="Palatino Linotype" w:eastAsia="MS Mincho" w:hAnsi="Palatino Linotype" w:cs="Bookman Old Style"/>
          <w:lang w:val="es-MX" w:eastAsia="es-MX"/>
        </w:rPr>
        <w:lastRenderedPageBreak/>
        <w:t>Personal (SIIP), y entregarles las percepciones a que tienen derecho por</w:t>
      </w:r>
      <w:r>
        <w:rPr>
          <w:rFonts w:ascii="Palatino Linotype" w:eastAsia="MS Mincho" w:hAnsi="Palatino Linotype" w:cs="Bookman Old Style"/>
          <w:lang w:val="es-MX" w:eastAsia="es-MX"/>
        </w:rPr>
        <w:t xml:space="preserve"> la prestación de sus servicios”, estableciendo entre sus </w:t>
      </w:r>
      <w:r w:rsidRPr="00105281">
        <w:rPr>
          <w:rFonts w:ascii="Palatino Linotype" w:eastAsia="MS Mincho" w:hAnsi="Palatino Linotype" w:cs="Bookman Old Style"/>
          <w:b/>
          <w:lang w:val="es-MX" w:eastAsia="es-MX"/>
        </w:rPr>
        <w:t>funciones</w:t>
      </w:r>
      <w:r>
        <w:rPr>
          <w:rFonts w:ascii="Palatino Linotype" w:eastAsia="MS Mincho" w:hAnsi="Palatino Linotype" w:cs="Bookman Old Style"/>
          <w:lang w:val="es-MX" w:eastAsia="es-MX"/>
        </w:rPr>
        <w:t xml:space="preserve"> </w:t>
      </w:r>
      <w:r w:rsidR="00105281" w:rsidRPr="00302378">
        <w:rPr>
          <w:rFonts w:ascii="Palatino Linotype" w:eastAsia="MS Mincho" w:hAnsi="Palatino Linotype" w:cs="Bookman Old Style"/>
          <w:lang w:val="es-MX" w:eastAsia="es-MX"/>
        </w:rPr>
        <w:t xml:space="preserve">“Coordinar con la Dirección General del Sistema Estatal de Informática la operación del Sistema Integral de Información de Personal (SIIP)”,  </w:t>
      </w:r>
      <w:r w:rsidR="00105281">
        <w:rPr>
          <w:rFonts w:ascii="Palatino Linotype" w:eastAsia="MS Mincho" w:hAnsi="Palatino Linotype" w:cs="Bookman Old Style"/>
          <w:lang w:val="es-MX" w:eastAsia="es-MX"/>
        </w:rPr>
        <w:t>“</w:t>
      </w:r>
      <w:r w:rsidR="00105281" w:rsidRPr="00105281">
        <w:rPr>
          <w:rFonts w:ascii="Palatino Linotype" w:eastAsia="MS Mincho" w:hAnsi="Palatino Linotype" w:cs="Bookman Old Style"/>
          <w:lang w:val="es-MX" w:eastAsia="es-MX"/>
        </w:rPr>
        <w:t>Mantener actualizadas las plantillas de plazas autorizadas y de personal de las dependencias y órganos desconcentrados del Poder Ejecutivo Estatal</w:t>
      </w:r>
      <w:r w:rsidR="00105281">
        <w:rPr>
          <w:rFonts w:ascii="Palatino Linotype" w:eastAsia="MS Mincho" w:hAnsi="Palatino Linotype" w:cs="Bookman Old Style"/>
          <w:lang w:val="es-MX" w:eastAsia="es-MX"/>
        </w:rPr>
        <w:t>”, “</w:t>
      </w:r>
      <w:r w:rsidR="00105281" w:rsidRPr="00105281">
        <w:rPr>
          <w:rFonts w:ascii="Palatino Linotype" w:eastAsia="MS Mincho" w:hAnsi="Palatino Linotype" w:cs="Bookman Old Style"/>
          <w:lang w:val="es-MX" w:eastAsia="es-MX"/>
        </w:rPr>
        <w:t>Aplicar las normas, políticas y disposiciones que regulan la remuneración que debe otorgarse a las servidoras públicas y los servidores públicos, de conformidad con las estructuras orgánicas, los tabuladores y los</w:t>
      </w:r>
      <w:r w:rsidR="00105281">
        <w:rPr>
          <w:rFonts w:ascii="Palatino Linotype" w:eastAsia="MS Mincho" w:hAnsi="Palatino Linotype" w:cs="Bookman Old Style"/>
          <w:lang w:val="es-MX" w:eastAsia="es-MX"/>
        </w:rPr>
        <w:t xml:space="preserve"> catálogos de puestos aprobados”, “</w:t>
      </w:r>
      <w:r w:rsidR="00105281" w:rsidRPr="00105281">
        <w:rPr>
          <w:rFonts w:ascii="Palatino Linotype" w:eastAsia="MS Mincho" w:hAnsi="Palatino Linotype" w:cs="Bookman Old Style"/>
          <w:lang w:val="es-MX" w:eastAsia="es-MX"/>
        </w:rPr>
        <w:t>Proporcionar a las coordinaciones administrativas o equivalentes de las dependencias y órganos desconcentrados del Poder Ejecutivo Estatal la información de las servidoras públicas y los servidores públicos bajo su adscripción, para la revisión del pago quincenal, así como reportar las probables inconsistencias detectadas para su aná</w:t>
      </w:r>
      <w:r w:rsidR="00105281">
        <w:rPr>
          <w:rFonts w:ascii="Palatino Linotype" w:eastAsia="MS Mincho" w:hAnsi="Palatino Linotype" w:cs="Bookman Old Style"/>
          <w:lang w:val="es-MX" w:eastAsia="es-MX"/>
        </w:rPr>
        <w:t>lisis y eventual regularización”, “</w:t>
      </w:r>
      <w:r w:rsidR="00105281" w:rsidRPr="00105281">
        <w:rPr>
          <w:rFonts w:ascii="Palatino Linotype" w:eastAsia="MS Mincho" w:hAnsi="Palatino Linotype" w:cs="Bookman Old Style"/>
          <w:lang w:val="es-MX" w:eastAsia="es-MX"/>
        </w:rPr>
        <w:t>Instrumentar, en coordinación con la Dirección General de Recaudación y con las coordinaciones y delegaciones administrativas o equivalentes, los mecanismos que conduzcan a la entrega oportuna de las percepciones a las servidoras públicas y los servidores públicos por la prestación de sus servicios</w:t>
      </w:r>
      <w:r w:rsidR="00105281">
        <w:rPr>
          <w:rFonts w:ascii="Palatino Linotype" w:eastAsia="MS Mincho" w:hAnsi="Palatino Linotype" w:cs="Bookman Old Style"/>
          <w:lang w:val="es-MX" w:eastAsia="es-MX"/>
        </w:rPr>
        <w:t>”</w:t>
      </w:r>
      <w:r w:rsidR="00D838CF">
        <w:rPr>
          <w:rFonts w:ascii="Palatino Linotype" w:eastAsia="MS Mincho" w:hAnsi="Palatino Linotype" w:cs="Bookman Old Style"/>
          <w:lang w:val="es-MX" w:eastAsia="es-MX"/>
        </w:rPr>
        <w:t>.</w:t>
      </w:r>
    </w:p>
    <w:p w:rsidR="000E2BF4" w:rsidRPr="00296522" w:rsidRDefault="000E2BF4" w:rsidP="000E2BF4">
      <w:pPr>
        <w:autoSpaceDE w:val="0"/>
        <w:autoSpaceDN w:val="0"/>
        <w:adjustRightInd w:val="0"/>
        <w:spacing w:before="240" w:line="360" w:lineRule="auto"/>
        <w:jc w:val="both"/>
        <w:rPr>
          <w:rFonts w:ascii="Palatino Linotype" w:hAnsi="Palatino Linotype" w:cs="Helvetica"/>
        </w:rPr>
      </w:pPr>
      <w:r w:rsidRPr="00296522">
        <w:rPr>
          <w:rFonts w:ascii="Palatino Linotype" w:hAnsi="Palatino Linotype" w:cs="Helvetica"/>
        </w:rPr>
        <w:t>Aunado a lo anterior, resulta necesario agregar que de conformidad a lo establecido en el “Manual de Normas y Procedimientos de Desarrollo y Administración de Personal”</w:t>
      </w:r>
      <w:r w:rsidR="00C76858" w:rsidRPr="00296522">
        <w:rPr>
          <w:rStyle w:val="Refdenotaalpie"/>
          <w:rFonts w:ascii="Palatino Linotype" w:hAnsi="Palatino Linotype" w:cs="Helvetica"/>
        </w:rPr>
        <w:footnoteReference w:id="2"/>
      </w:r>
      <w:r w:rsidRPr="00296522">
        <w:rPr>
          <w:rFonts w:ascii="Palatino Linotype" w:hAnsi="Palatino Linotype" w:cs="Helvetica"/>
        </w:rPr>
        <w:t xml:space="preserve">, se advierte que la Dirección General de Personal es la unidad administrativa que puede solicitar autorización en la orden para el pago de los sueldos de los servidores públicos cuya nómina se controla a través de la misma, en ese tenor, solicitará a la Dirección General de Planeación y Gasto Público la autorización en la orden de pago de sueldos de los servidores públicos, con </w:t>
      </w:r>
      <w:r w:rsidRPr="00296522">
        <w:rPr>
          <w:rFonts w:ascii="Palatino Linotype" w:hAnsi="Palatino Linotype" w:cs="Helvetica"/>
        </w:rPr>
        <w:lastRenderedPageBreak/>
        <w:t>base en los listados de las nóminas de las dependencias que a su solicitud, procesa la Dirección General del Sistema Estatal de Informática(</w:t>
      </w:r>
      <w:r w:rsidRPr="00296522">
        <w:rPr>
          <w:rFonts w:ascii="Palatino Linotype" w:hAnsi="Palatino Linotype" w:cs="Helvetica"/>
          <w:i/>
        </w:rPr>
        <w:t xml:space="preserve">emite productos, cheques, nóminas de firma y listado alfabético en original, así como desglose de percepciones y deducciones por unidad administrativa en original y cuatro copias), </w:t>
      </w:r>
      <w:r w:rsidRPr="00296522">
        <w:rPr>
          <w:rFonts w:ascii="Palatino Linotype" w:hAnsi="Palatino Linotype" w:cs="Helvetica"/>
        </w:rPr>
        <w:t>mismos que entrega a la Dirección de Remuneraciones al Personal.</w:t>
      </w:r>
    </w:p>
    <w:p w:rsidR="001B20F6" w:rsidRPr="001B20F6" w:rsidRDefault="001B20F6" w:rsidP="001B20F6">
      <w:pPr>
        <w:pStyle w:val="Textonotapie"/>
        <w:spacing w:line="360" w:lineRule="auto"/>
        <w:jc w:val="both"/>
        <w:rPr>
          <w:rFonts w:ascii="Palatino Linotype" w:eastAsia="MS Mincho" w:hAnsi="Palatino Linotype" w:cs="Bookman Old Style"/>
          <w:sz w:val="16"/>
          <w:szCs w:val="16"/>
          <w:lang w:eastAsia="es-MX"/>
        </w:rPr>
      </w:pPr>
    </w:p>
    <w:p w:rsidR="003816DE" w:rsidRPr="001B20F6" w:rsidRDefault="003816DE" w:rsidP="001B20F6">
      <w:pPr>
        <w:pStyle w:val="Textonotapie"/>
        <w:spacing w:line="360" w:lineRule="auto"/>
        <w:jc w:val="both"/>
        <w:rPr>
          <w:rFonts w:ascii="Palatino Linotype" w:hAnsi="Palatino Linotype" w:cs="Helvetica"/>
          <w:sz w:val="24"/>
          <w:szCs w:val="24"/>
        </w:rPr>
      </w:pPr>
      <w:r w:rsidRPr="001B20F6">
        <w:rPr>
          <w:rFonts w:ascii="Palatino Linotype" w:eastAsia="MS Mincho" w:hAnsi="Palatino Linotype" w:cs="Bookman Old Style"/>
          <w:sz w:val="24"/>
          <w:szCs w:val="24"/>
          <w:lang w:eastAsia="es-MX"/>
        </w:rPr>
        <w:t>Asimismo, en el contenido del Manual referido se</w:t>
      </w:r>
      <w:r w:rsidRPr="001B20F6">
        <w:rPr>
          <w:rFonts w:ascii="Palatino Linotype" w:hAnsi="Palatino Linotype" w:cs="Helvetica"/>
          <w:sz w:val="24"/>
          <w:szCs w:val="24"/>
        </w:rPr>
        <w:t xml:space="preserve"> prevé el procedimiento 81, denominado “Pago de Nómina a Servidoras y a Servidores Públicos de Mandos Superiores, Mandos Medios y de Enlace y Apoyo Técnico</w:t>
      </w:r>
      <w:r w:rsidR="001B20F6">
        <w:rPr>
          <w:rFonts w:ascii="Palatino Linotype" w:hAnsi="Palatino Linotype" w:cs="Helvetica"/>
          <w:sz w:val="24"/>
          <w:szCs w:val="24"/>
        </w:rPr>
        <w:t xml:space="preserve">” y el </w:t>
      </w:r>
      <w:r w:rsidRPr="001B20F6">
        <w:rPr>
          <w:rFonts w:ascii="Palatino Linotype" w:hAnsi="Palatino Linotype" w:cs="Helvetica"/>
          <w:sz w:val="24"/>
          <w:szCs w:val="24"/>
        </w:rPr>
        <w:t xml:space="preserve">procedimiento 082, </w:t>
      </w:r>
      <w:r w:rsidR="001B20F6">
        <w:rPr>
          <w:rFonts w:ascii="Palatino Linotype" w:hAnsi="Palatino Linotype" w:cs="Helvetica"/>
          <w:sz w:val="24"/>
          <w:szCs w:val="24"/>
        </w:rPr>
        <w:t>“P</w:t>
      </w:r>
      <w:r w:rsidRPr="001B20F6">
        <w:rPr>
          <w:rFonts w:ascii="Palatino Linotype" w:hAnsi="Palatino Linotype" w:cs="Helvetica"/>
          <w:sz w:val="24"/>
          <w:szCs w:val="24"/>
        </w:rPr>
        <w:t>ago de Nómina a Servidoras Públicas y a Servidores Públicos Generales”.</w:t>
      </w:r>
    </w:p>
    <w:p w:rsidR="001B20F6" w:rsidRPr="001B20F6" w:rsidRDefault="001B20F6" w:rsidP="001B20F6">
      <w:pPr>
        <w:autoSpaceDE w:val="0"/>
        <w:autoSpaceDN w:val="0"/>
        <w:adjustRightInd w:val="0"/>
        <w:spacing w:line="360" w:lineRule="auto"/>
        <w:ind w:right="49"/>
        <w:jc w:val="both"/>
        <w:rPr>
          <w:rFonts w:ascii="Palatino Linotype" w:hAnsi="Palatino Linotype" w:cs="Helvetica"/>
          <w:sz w:val="16"/>
          <w:szCs w:val="16"/>
        </w:rPr>
      </w:pPr>
    </w:p>
    <w:p w:rsidR="001B20F6" w:rsidRDefault="003816DE" w:rsidP="001B20F6">
      <w:pPr>
        <w:autoSpaceDE w:val="0"/>
        <w:autoSpaceDN w:val="0"/>
        <w:adjustRightInd w:val="0"/>
        <w:spacing w:line="360" w:lineRule="auto"/>
        <w:ind w:right="49"/>
        <w:jc w:val="both"/>
        <w:rPr>
          <w:rFonts w:ascii="Palatino Linotype" w:hAnsi="Palatino Linotype" w:cs="Helvetica"/>
        </w:rPr>
      </w:pPr>
      <w:r w:rsidRPr="001B20F6">
        <w:rPr>
          <w:rFonts w:ascii="Palatino Linotype" w:hAnsi="Palatino Linotype" w:cs="Helvetica"/>
        </w:rPr>
        <w:t xml:space="preserve">Estableciendo, de forma análoga, como </w:t>
      </w:r>
      <w:r w:rsidRPr="001B20F6">
        <w:rPr>
          <w:rFonts w:ascii="Palatino Linotype" w:hAnsi="Palatino Linotype" w:cs="Helvetica"/>
          <w:b/>
        </w:rPr>
        <w:t>objetivo</w:t>
      </w:r>
      <w:r w:rsidRPr="001B20F6">
        <w:rPr>
          <w:rFonts w:ascii="Palatino Linotype" w:hAnsi="Palatino Linotype" w:cs="Helvetica"/>
        </w:rPr>
        <w:t xml:space="preserve"> para ambos procedimientos, “</w:t>
      </w:r>
      <w:r w:rsidR="001B20F6">
        <w:rPr>
          <w:rFonts w:ascii="Palatino Linotype" w:hAnsi="Palatino Linotype" w:cs="Helvetica"/>
        </w:rPr>
        <w:t>Mantener un S</w:t>
      </w:r>
      <w:r w:rsidRPr="001B20F6">
        <w:rPr>
          <w:rFonts w:ascii="Palatino Linotype" w:hAnsi="Palatino Linotype" w:cs="Helvetica"/>
        </w:rPr>
        <w:t xml:space="preserve">istema que permita entregar a las servidoras públicas y a los servidores públicos del Sector Central del Poder Ejecutivo del Gobierno del Estado de México sus percepciones”   </w:t>
      </w:r>
    </w:p>
    <w:p w:rsidR="001B20F6" w:rsidRDefault="001B20F6" w:rsidP="001B20F6">
      <w:pPr>
        <w:autoSpaceDE w:val="0"/>
        <w:autoSpaceDN w:val="0"/>
        <w:adjustRightInd w:val="0"/>
        <w:spacing w:line="360" w:lineRule="auto"/>
        <w:ind w:right="49"/>
        <w:jc w:val="both"/>
        <w:rPr>
          <w:rFonts w:ascii="Palatino Linotype" w:hAnsi="Palatino Linotype" w:cs="Helvetica"/>
        </w:rPr>
      </w:pPr>
    </w:p>
    <w:p w:rsidR="009F7B19" w:rsidRDefault="009F7B19" w:rsidP="001B20F6">
      <w:pPr>
        <w:autoSpaceDE w:val="0"/>
        <w:autoSpaceDN w:val="0"/>
        <w:adjustRightInd w:val="0"/>
        <w:spacing w:line="360" w:lineRule="auto"/>
        <w:ind w:right="49"/>
        <w:jc w:val="both"/>
        <w:rPr>
          <w:rFonts w:ascii="Palatino Linotype" w:hAnsi="Palatino Linotype" w:cs="Helvetica"/>
        </w:rPr>
      </w:pPr>
      <w:r>
        <w:rPr>
          <w:rFonts w:ascii="Palatino Linotype" w:hAnsi="Palatino Linotype" w:cs="Helvetica"/>
        </w:rPr>
        <w:t xml:space="preserve">Complementando lo expuesto, es pertinente mencionar que conforme a lo dispuesto en </w:t>
      </w:r>
      <w:r w:rsidR="00EC5D14">
        <w:rPr>
          <w:rFonts w:ascii="Palatino Linotype" w:hAnsi="Palatino Linotype" w:cs="Helvetica"/>
        </w:rPr>
        <w:t>los artículo</w:t>
      </w:r>
      <w:r w:rsidR="00D21413">
        <w:rPr>
          <w:rFonts w:ascii="Palatino Linotype" w:hAnsi="Palatino Linotype" w:cs="Helvetica"/>
        </w:rPr>
        <w:t>s</w:t>
      </w:r>
      <w:r w:rsidR="00EC5D14">
        <w:rPr>
          <w:rFonts w:ascii="Palatino Linotype" w:hAnsi="Palatino Linotype" w:cs="Helvetica"/>
        </w:rPr>
        <w:t xml:space="preserve"> 1 y </w:t>
      </w:r>
      <w:r>
        <w:rPr>
          <w:rFonts w:ascii="Palatino Linotype" w:hAnsi="Palatino Linotype" w:cs="Helvetica"/>
        </w:rPr>
        <w:t>19</w:t>
      </w:r>
      <w:r w:rsidR="00EC5D14">
        <w:rPr>
          <w:rFonts w:ascii="Palatino Linotype" w:hAnsi="Palatino Linotype" w:cs="Helvetica"/>
        </w:rPr>
        <w:t>, fracción VIII</w:t>
      </w:r>
      <w:r>
        <w:rPr>
          <w:rFonts w:ascii="Palatino Linotype" w:hAnsi="Palatino Linotype" w:cs="Helvetica"/>
        </w:rPr>
        <w:t xml:space="preserve"> de la Ley Orgánica de la Administración Pública del Estado de México, el </w:t>
      </w:r>
      <w:r w:rsidRPr="00EC5D14">
        <w:rPr>
          <w:rFonts w:ascii="Palatino Linotype" w:hAnsi="Palatino Linotype" w:cs="Helvetica"/>
          <w:b/>
        </w:rPr>
        <w:t>SUJETO OBLIGADO</w:t>
      </w:r>
      <w:r>
        <w:rPr>
          <w:rFonts w:ascii="Palatino Linotype" w:hAnsi="Palatino Linotype" w:cs="Helvetica"/>
        </w:rPr>
        <w:t xml:space="preserve"> forma parte de la Administración Pública</w:t>
      </w:r>
      <w:r w:rsidR="00EC5D14">
        <w:rPr>
          <w:rFonts w:ascii="Palatino Linotype" w:hAnsi="Palatino Linotype" w:cs="Helvetica"/>
        </w:rPr>
        <w:t xml:space="preserve"> central </w:t>
      </w:r>
      <w:r>
        <w:rPr>
          <w:rFonts w:ascii="Palatino Linotype" w:hAnsi="Palatino Linotype" w:cs="Helvetica"/>
        </w:rPr>
        <w:t xml:space="preserve">del Estado de México, en los términos siguientes: </w:t>
      </w:r>
    </w:p>
    <w:p w:rsidR="00EC5D14" w:rsidRDefault="00EC5D14" w:rsidP="001B20F6">
      <w:pPr>
        <w:autoSpaceDE w:val="0"/>
        <w:autoSpaceDN w:val="0"/>
        <w:adjustRightInd w:val="0"/>
        <w:spacing w:line="360" w:lineRule="auto"/>
        <w:ind w:right="49"/>
        <w:jc w:val="both"/>
        <w:rPr>
          <w:rFonts w:ascii="Palatino Linotype" w:hAnsi="Palatino Linotype" w:cs="Helvetica"/>
        </w:rPr>
      </w:pPr>
    </w:p>
    <w:p w:rsidR="00EC5D14" w:rsidRDefault="003816DE" w:rsidP="00EC5D14">
      <w:pPr>
        <w:autoSpaceDE w:val="0"/>
        <w:autoSpaceDN w:val="0"/>
        <w:adjustRightInd w:val="0"/>
        <w:ind w:left="851" w:right="900"/>
        <w:jc w:val="both"/>
        <w:rPr>
          <w:rFonts w:ascii="Palatino Linotype" w:hAnsi="Palatino Linotype" w:cs="Helvetica"/>
          <w:i/>
          <w:sz w:val="22"/>
          <w:szCs w:val="22"/>
        </w:rPr>
      </w:pPr>
      <w:r w:rsidRPr="009F7B19">
        <w:rPr>
          <w:rFonts w:ascii="Palatino Linotype" w:hAnsi="Palatino Linotype" w:cs="Helvetica"/>
          <w:i/>
          <w:sz w:val="22"/>
          <w:szCs w:val="22"/>
        </w:rPr>
        <w:t xml:space="preserve"> </w:t>
      </w:r>
      <w:r w:rsidR="009F7B19">
        <w:rPr>
          <w:rFonts w:ascii="Palatino Linotype" w:hAnsi="Palatino Linotype" w:cs="Helvetica"/>
          <w:i/>
          <w:sz w:val="22"/>
          <w:szCs w:val="22"/>
        </w:rPr>
        <w:t>“</w:t>
      </w:r>
      <w:r w:rsidR="00EC5D14" w:rsidRPr="00EC5D14">
        <w:rPr>
          <w:rFonts w:ascii="Palatino Linotype" w:hAnsi="Palatino Linotype" w:cs="Helvetica"/>
          <w:b/>
          <w:i/>
          <w:sz w:val="22"/>
          <w:szCs w:val="22"/>
        </w:rPr>
        <w:t>Artículo 1</w:t>
      </w:r>
      <w:r w:rsidR="00EC5D14" w:rsidRPr="00EC5D14">
        <w:rPr>
          <w:rFonts w:ascii="Palatino Linotype" w:hAnsi="Palatino Linotype" w:cs="Helvetica"/>
          <w:i/>
          <w:sz w:val="22"/>
          <w:szCs w:val="22"/>
        </w:rPr>
        <w:t>.- La presente Ley tiene por objeto regular la organización y funcionamiento de</w:t>
      </w:r>
      <w:r w:rsidR="00EC5D14">
        <w:rPr>
          <w:rFonts w:ascii="Palatino Linotype" w:hAnsi="Palatino Linotype" w:cs="Helvetica"/>
          <w:i/>
          <w:sz w:val="22"/>
          <w:szCs w:val="22"/>
        </w:rPr>
        <w:t xml:space="preserve"> </w:t>
      </w:r>
      <w:r w:rsidR="00EC5D14" w:rsidRPr="00EC5D14">
        <w:rPr>
          <w:rFonts w:ascii="Palatino Linotype" w:hAnsi="Palatino Linotype" w:cs="Helvetica"/>
          <w:i/>
          <w:sz w:val="22"/>
          <w:szCs w:val="22"/>
        </w:rPr>
        <w:t>la administración pública central y paraestatal del Estado.</w:t>
      </w:r>
      <w:r w:rsidR="00EC5D14">
        <w:rPr>
          <w:rFonts w:ascii="Palatino Linotype" w:hAnsi="Palatino Linotype" w:cs="Helvetica"/>
          <w:i/>
          <w:sz w:val="22"/>
          <w:szCs w:val="22"/>
        </w:rPr>
        <w:t>”</w:t>
      </w:r>
    </w:p>
    <w:p w:rsidR="009F7B19" w:rsidRDefault="00EC5D14" w:rsidP="00EC5D14">
      <w:pPr>
        <w:autoSpaceDE w:val="0"/>
        <w:autoSpaceDN w:val="0"/>
        <w:adjustRightInd w:val="0"/>
        <w:ind w:left="851" w:right="900"/>
        <w:jc w:val="both"/>
        <w:rPr>
          <w:rFonts w:ascii="Palatino Linotype" w:hAnsi="Palatino Linotype"/>
          <w:i/>
          <w:sz w:val="22"/>
          <w:szCs w:val="22"/>
        </w:rPr>
      </w:pPr>
      <w:r w:rsidRPr="00EC5D14">
        <w:rPr>
          <w:rFonts w:ascii="Palatino Linotype" w:hAnsi="Palatino Linotype" w:cs="Helvetica"/>
          <w:i/>
          <w:sz w:val="22"/>
          <w:szCs w:val="22"/>
        </w:rPr>
        <w:cr/>
      </w:r>
      <w:r>
        <w:rPr>
          <w:rFonts w:ascii="Palatino Linotype" w:hAnsi="Palatino Linotype" w:cs="Helvetica"/>
          <w:i/>
          <w:sz w:val="22"/>
          <w:szCs w:val="22"/>
        </w:rPr>
        <w:t>”</w:t>
      </w:r>
      <w:r w:rsidR="009F7B19" w:rsidRPr="009F7B19">
        <w:rPr>
          <w:rFonts w:ascii="Palatino Linotype" w:hAnsi="Palatino Linotype"/>
          <w:b/>
          <w:i/>
          <w:sz w:val="22"/>
          <w:szCs w:val="22"/>
        </w:rPr>
        <w:t>Artículo 19</w:t>
      </w:r>
      <w:r w:rsidR="009F7B19" w:rsidRPr="009F7B19">
        <w:rPr>
          <w:rFonts w:ascii="Palatino Linotype" w:hAnsi="Palatino Linotype"/>
          <w:i/>
          <w:sz w:val="22"/>
          <w:szCs w:val="22"/>
        </w:rPr>
        <w:t xml:space="preserve">.- Para el estudio, planeación y despacho de los asuntos, en los diversos ramos de la Administración Pública del Estado, auxiliarán al Titular del Ejecutivo, las siguientes dependencias: </w:t>
      </w:r>
    </w:p>
    <w:p w:rsidR="009F7B19" w:rsidRDefault="009F7B19" w:rsidP="009F7B19">
      <w:pPr>
        <w:autoSpaceDE w:val="0"/>
        <w:autoSpaceDN w:val="0"/>
        <w:adjustRightInd w:val="0"/>
        <w:ind w:left="851" w:right="900"/>
        <w:jc w:val="both"/>
        <w:rPr>
          <w:rFonts w:ascii="Palatino Linotype" w:hAnsi="Palatino Linotype"/>
          <w:i/>
          <w:sz w:val="22"/>
          <w:szCs w:val="22"/>
        </w:rPr>
      </w:pPr>
    </w:p>
    <w:p w:rsidR="009F7B19" w:rsidRDefault="009F7B19" w:rsidP="009F7B19">
      <w:pPr>
        <w:autoSpaceDE w:val="0"/>
        <w:autoSpaceDN w:val="0"/>
        <w:adjustRightInd w:val="0"/>
        <w:ind w:left="851" w:right="900"/>
        <w:jc w:val="both"/>
        <w:rPr>
          <w:rFonts w:ascii="Palatino Linotype" w:hAnsi="Palatino Linotype"/>
          <w:i/>
          <w:sz w:val="22"/>
          <w:szCs w:val="22"/>
        </w:rPr>
      </w:pPr>
      <w:r w:rsidRPr="009F7B19">
        <w:rPr>
          <w:rFonts w:ascii="Palatino Linotype" w:hAnsi="Palatino Linotype"/>
          <w:i/>
          <w:sz w:val="22"/>
          <w:szCs w:val="22"/>
        </w:rPr>
        <w:t xml:space="preserve">I. Secretaría General de Gobierno; </w:t>
      </w:r>
    </w:p>
    <w:p w:rsidR="009F7B19" w:rsidRDefault="009F7B19" w:rsidP="009F7B19">
      <w:pPr>
        <w:autoSpaceDE w:val="0"/>
        <w:autoSpaceDN w:val="0"/>
        <w:adjustRightInd w:val="0"/>
        <w:ind w:left="851" w:right="900"/>
        <w:jc w:val="both"/>
        <w:rPr>
          <w:rFonts w:ascii="Palatino Linotype" w:hAnsi="Palatino Linotype"/>
          <w:i/>
          <w:sz w:val="22"/>
          <w:szCs w:val="22"/>
        </w:rPr>
      </w:pPr>
      <w:r w:rsidRPr="009F7B19">
        <w:rPr>
          <w:rFonts w:ascii="Palatino Linotype" w:hAnsi="Palatino Linotype"/>
          <w:i/>
          <w:sz w:val="22"/>
          <w:szCs w:val="22"/>
        </w:rPr>
        <w:t xml:space="preserve">II. Secretaría de Seguridad </w:t>
      </w:r>
    </w:p>
    <w:p w:rsidR="009F7B19" w:rsidRDefault="009F7B19" w:rsidP="009F7B19">
      <w:pPr>
        <w:autoSpaceDE w:val="0"/>
        <w:autoSpaceDN w:val="0"/>
        <w:adjustRightInd w:val="0"/>
        <w:ind w:left="851" w:right="900"/>
        <w:jc w:val="both"/>
        <w:rPr>
          <w:rFonts w:ascii="Palatino Linotype" w:hAnsi="Palatino Linotype"/>
          <w:i/>
          <w:sz w:val="22"/>
          <w:szCs w:val="22"/>
        </w:rPr>
      </w:pPr>
      <w:r w:rsidRPr="009F7B19">
        <w:rPr>
          <w:rFonts w:ascii="Palatino Linotype" w:hAnsi="Palatino Linotype"/>
          <w:i/>
          <w:sz w:val="22"/>
          <w:szCs w:val="22"/>
        </w:rPr>
        <w:lastRenderedPageBreak/>
        <w:t xml:space="preserve">III. Secretaría de Finanzas; </w:t>
      </w:r>
    </w:p>
    <w:p w:rsidR="00CA26AF"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hAnsi="Palatino Linotype"/>
          <w:i/>
          <w:sz w:val="22"/>
          <w:szCs w:val="22"/>
        </w:rPr>
        <w:t>IV. Secretaría de Salud;</w:t>
      </w:r>
      <w:r w:rsidR="003816DE" w:rsidRPr="009F7B19">
        <w:rPr>
          <w:rFonts w:ascii="Palatino Linotype" w:eastAsia="MS Mincho" w:hAnsi="Palatino Linotype" w:cs="Bookman Old Style"/>
          <w:i/>
          <w:sz w:val="22"/>
          <w:szCs w:val="22"/>
          <w:lang w:val="es-MX" w:eastAsia="es-MX"/>
        </w:rPr>
        <w:t xml:space="preserve"> </w:t>
      </w:r>
    </w:p>
    <w:p w:rsidR="009F7B19" w:rsidRPr="009F7B19"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eastAsia="MS Mincho" w:hAnsi="Palatino Linotype" w:cs="Bookman Old Style"/>
          <w:i/>
          <w:sz w:val="22"/>
          <w:szCs w:val="22"/>
          <w:lang w:val="es-MX" w:eastAsia="es-MX"/>
        </w:rPr>
        <w:t>V. Secretaría del Trabajo;</w:t>
      </w:r>
    </w:p>
    <w:p w:rsidR="009F7B19" w:rsidRPr="009F7B19"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eastAsia="MS Mincho" w:hAnsi="Palatino Linotype" w:cs="Bookman Old Style"/>
          <w:i/>
          <w:sz w:val="22"/>
          <w:szCs w:val="22"/>
          <w:lang w:val="es-MX" w:eastAsia="es-MX"/>
        </w:rPr>
        <w:t>VI. Secretaría de Educación;</w:t>
      </w:r>
    </w:p>
    <w:p w:rsidR="009F7B19" w:rsidRPr="009F7B19"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eastAsia="MS Mincho" w:hAnsi="Palatino Linotype" w:cs="Bookman Old Style"/>
          <w:i/>
          <w:sz w:val="22"/>
          <w:szCs w:val="22"/>
          <w:lang w:val="es-MX" w:eastAsia="es-MX"/>
        </w:rPr>
        <w:t>VII. Secretaría de Desarrollo Social;</w:t>
      </w:r>
    </w:p>
    <w:p w:rsidR="009F7B19" w:rsidRPr="0097760B" w:rsidRDefault="009F7B19" w:rsidP="009F7B19">
      <w:pPr>
        <w:autoSpaceDE w:val="0"/>
        <w:autoSpaceDN w:val="0"/>
        <w:adjustRightInd w:val="0"/>
        <w:ind w:left="851" w:right="900"/>
        <w:jc w:val="both"/>
        <w:rPr>
          <w:rFonts w:ascii="Palatino Linotype" w:eastAsia="MS Mincho" w:hAnsi="Palatino Linotype" w:cs="Bookman Old Style"/>
          <w:i/>
          <w:sz w:val="22"/>
          <w:szCs w:val="22"/>
          <w:u w:val="single"/>
          <w:lang w:val="es-MX" w:eastAsia="es-MX"/>
        </w:rPr>
      </w:pPr>
      <w:r w:rsidRPr="00DA40CB">
        <w:rPr>
          <w:rFonts w:ascii="Palatino Linotype" w:eastAsia="MS Mincho" w:hAnsi="Palatino Linotype" w:cs="Bookman Old Style"/>
          <w:b/>
          <w:i/>
          <w:sz w:val="22"/>
          <w:szCs w:val="22"/>
          <w:lang w:val="es-MX" w:eastAsia="es-MX"/>
        </w:rPr>
        <w:t>VIII. Secretaría de Desarrollo Urbano y Metropolitano</w:t>
      </w:r>
      <w:r w:rsidRPr="0097760B">
        <w:rPr>
          <w:rFonts w:ascii="Palatino Linotype" w:eastAsia="MS Mincho" w:hAnsi="Palatino Linotype" w:cs="Bookman Old Style"/>
          <w:i/>
          <w:sz w:val="22"/>
          <w:szCs w:val="22"/>
          <w:u w:val="single"/>
          <w:lang w:val="es-MX" w:eastAsia="es-MX"/>
        </w:rPr>
        <w:t>;</w:t>
      </w:r>
    </w:p>
    <w:p w:rsidR="009F7B19" w:rsidRPr="009F7B19"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eastAsia="MS Mincho" w:hAnsi="Palatino Linotype" w:cs="Bookman Old Style"/>
          <w:i/>
          <w:sz w:val="22"/>
          <w:szCs w:val="22"/>
          <w:lang w:val="es-MX" w:eastAsia="es-MX"/>
        </w:rPr>
        <w:t>IX. Secretaría de Comunicaciones.</w:t>
      </w:r>
    </w:p>
    <w:p w:rsidR="009F7B19" w:rsidRPr="009F7B19"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eastAsia="MS Mincho" w:hAnsi="Palatino Linotype" w:cs="Bookman Old Style"/>
          <w:i/>
          <w:sz w:val="22"/>
          <w:szCs w:val="22"/>
          <w:lang w:val="es-MX" w:eastAsia="es-MX"/>
        </w:rPr>
        <w:t>X. Secretaría de Desarrollo Agropecuario;</w:t>
      </w:r>
    </w:p>
    <w:p w:rsidR="009F7B19" w:rsidRPr="009F7B19"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eastAsia="MS Mincho" w:hAnsi="Palatino Linotype" w:cs="Bookman Old Style"/>
          <w:i/>
          <w:sz w:val="22"/>
          <w:szCs w:val="22"/>
          <w:lang w:val="es-MX" w:eastAsia="es-MX"/>
        </w:rPr>
        <w:t>XI. Secretaría de Desarrollo Económico;</w:t>
      </w:r>
    </w:p>
    <w:p w:rsidR="009F7B19" w:rsidRPr="009F7B19"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eastAsia="MS Mincho" w:hAnsi="Palatino Linotype" w:cs="Bookman Old Style"/>
          <w:i/>
          <w:sz w:val="22"/>
          <w:szCs w:val="22"/>
          <w:lang w:val="es-MX" w:eastAsia="es-MX"/>
        </w:rPr>
        <w:t>XII. Secretaría de Turismo;</w:t>
      </w:r>
    </w:p>
    <w:p w:rsidR="009F7B19" w:rsidRPr="009F7B19"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eastAsia="MS Mincho" w:hAnsi="Palatino Linotype" w:cs="Bookman Old Style"/>
          <w:i/>
          <w:sz w:val="22"/>
          <w:szCs w:val="22"/>
          <w:lang w:val="es-MX" w:eastAsia="es-MX"/>
        </w:rPr>
        <w:t>XIII. Secretaría de Cultura;</w:t>
      </w:r>
    </w:p>
    <w:p w:rsidR="009F7B19" w:rsidRPr="009F7B19"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eastAsia="MS Mincho" w:hAnsi="Palatino Linotype" w:cs="Bookman Old Style"/>
          <w:i/>
          <w:sz w:val="22"/>
          <w:szCs w:val="22"/>
          <w:lang w:val="es-MX" w:eastAsia="es-MX"/>
        </w:rPr>
        <w:t>XIV. Secretaría de la Contraloría;</w:t>
      </w:r>
    </w:p>
    <w:p w:rsidR="009F7B19" w:rsidRPr="009F7B19"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eastAsia="MS Mincho" w:hAnsi="Palatino Linotype" w:cs="Bookman Old Style"/>
          <w:i/>
          <w:sz w:val="22"/>
          <w:szCs w:val="22"/>
          <w:lang w:val="es-MX" w:eastAsia="es-MX"/>
        </w:rPr>
        <w:t>XV. Secretaría de Obra Pública.</w:t>
      </w:r>
    </w:p>
    <w:p w:rsidR="009F7B19" w:rsidRPr="009F7B19"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eastAsia="MS Mincho" w:hAnsi="Palatino Linotype" w:cs="Bookman Old Style"/>
          <w:i/>
          <w:sz w:val="22"/>
          <w:szCs w:val="22"/>
          <w:lang w:val="es-MX" w:eastAsia="es-MX"/>
        </w:rPr>
        <w:t>XVI. Secretaría de Movilidad;</w:t>
      </w:r>
    </w:p>
    <w:p w:rsidR="009F7B19" w:rsidRPr="009F7B19"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eastAsia="MS Mincho" w:hAnsi="Palatino Linotype" w:cs="Bookman Old Style"/>
          <w:i/>
          <w:sz w:val="22"/>
          <w:szCs w:val="22"/>
          <w:lang w:val="es-MX" w:eastAsia="es-MX"/>
        </w:rPr>
        <w:t>XVII. Secretaría del Medio Ambiente.</w:t>
      </w:r>
    </w:p>
    <w:p w:rsidR="009F7B19" w:rsidRPr="009F7B19"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eastAsia="MS Mincho" w:hAnsi="Palatino Linotype" w:cs="Bookman Old Style"/>
          <w:i/>
          <w:sz w:val="22"/>
          <w:szCs w:val="22"/>
          <w:lang w:val="es-MX" w:eastAsia="es-MX"/>
        </w:rPr>
        <w:t>XVIII. Secretaría de Justicia y Derechos Humanos.</w:t>
      </w:r>
    </w:p>
    <w:p w:rsidR="009F7B19" w:rsidRPr="009F7B19"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eastAsia="MS Mincho" w:hAnsi="Palatino Linotype" w:cs="Bookman Old Style"/>
          <w:i/>
          <w:sz w:val="22"/>
          <w:szCs w:val="22"/>
          <w:lang w:val="es-MX" w:eastAsia="es-MX"/>
        </w:rPr>
        <w:t>Derogado</w:t>
      </w:r>
    </w:p>
    <w:p w:rsidR="009F7B19" w:rsidRPr="009F7B19"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eastAsia="MS Mincho" w:hAnsi="Palatino Linotype" w:cs="Bookman Old Style"/>
          <w:i/>
          <w:sz w:val="22"/>
          <w:szCs w:val="22"/>
          <w:lang w:val="es-MX" w:eastAsia="es-MX"/>
        </w:rPr>
        <w:t>Derogado</w:t>
      </w:r>
    </w:p>
    <w:p w:rsidR="009F7B19" w:rsidRDefault="009F7B19" w:rsidP="009F7B1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F7B19">
        <w:rPr>
          <w:rFonts w:ascii="Palatino Linotype" w:eastAsia="MS Mincho" w:hAnsi="Palatino Linotype" w:cs="Bookman Old Style"/>
          <w:i/>
          <w:sz w:val="22"/>
          <w:szCs w:val="22"/>
          <w:lang w:val="es-MX" w:eastAsia="es-MX"/>
        </w:rPr>
        <w:t>Las Secretarías a las que se refieren las fracciones II a la XVIII de este artículo tendrán</w:t>
      </w:r>
      <w:r w:rsidR="004269F4">
        <w:rPr>
          <w:rFonts w:ascii="Palatino Linotype" w:eastAsia="MS Mincho" w:hAnsi="Palatino Linotype" w:cs="Bookman Old Style"/>
          <w:i/>
          <w:sz w:val="22"/>
          <w:szCs w:val="22"/>
          <w:lang w:val="es-MX" w:eastAsia="es-MX"/>
        </w:rPr>
        <w:t xml:space="preserve"> </w:t>
      </w:r>
      <w:r w:rsidRPr="009F7B19">
        <w:rPr>
          <w:rFonts w:ascii="Palatino Linotype" w:eastAsia="MS Mincho" w:hAnsi="Palatino Linotype" w:cs="Bookman Old Style"/>
          <w:i/>
          <w:sz w:val="22"/>
          <w:szCs w:val="22"/>
          <w:lang w:val="es-MX" w:eastAsia="es-MX"/>
        </w:rPr>
        <w:t>igual rango y entre ellas, no habrá preeminencia alguna.</w:t>
      </w:r>
      <w:r>
        <w:rPr>
          <w:rFonts w:ascii="Palatino Linotype" w:eastAsia="MS Mincho" w:hAnsi="Palatino Linotype" w:cs="Bookman Old Style"/>
          <w:i/>
          <w:sz w:val="22"/>
          <w:szCs w:val="22"/>
          <w:lang w:val="es-MX" w:eastAsia="es-MX"/>
        </w:rPr>
        <w:t>”</w:t>
      </w:r>
    </w:p>
    <w:p w:rsidR="0097760B" w:rsidRDefault="0097760B" w:rsidP="009F7B19">
      <w:pPr>
        <w:autoSpaceDE w:val="0"/>
        <w:autoSpaceDN w:val="0"/>
        <w:adjustRightInd w:val="0"/>
        <w:ind w:left="851" w:right="900"/>
        <w:jc w:val="both"/>
        <w:rPr>
          <w:rFonts w:ascii="Palatino Linotype" w:eastAsia="MS Mincho" w:hAnsi="Palatino Linotype" w:cs="Bookman Old Style"/>
          <w:sz w:val="22"/>
          <w:szCs w:val="22"/>
          <w:lang w:val="es-MX" w:eastAsia="es-MX"/>
        </w:rPr>
      </w:pPr>
    </w:p>
    <w:p w:rsidR="004269F4" w:rsidRPr="0097760B" w:rsidRDefault="0097760B" w:rsidP="009F7B19">
      <w:pPr>
        <w:autoSpaceDE w:val="0"/>
        <w:autoSpaceDN w:val="0"/>
        <w:adjustRightInd w:val="0"/>
        <w:ind w:left="851" w:right="900"/>
        <w:jc w:val="both"/>
        <w:rPr>
          <w:rFonts w:ascii="Palatino Linotype" w:eastAsia="MS Mincho" w:hAnsi="Palatino Linotype" w:cs="Bookman Old Style"/>
          <w:sz w:val="22"/>
          <w:szCs w:val="22"/>
          <w:lang w:val="es-MX" w:eastAsia="es-MX"/>
        </w:rPr>
      </w:pPr>
      <w:r w:rsidRPr="0097760B">
        <w:rPr>
          <w:rFonts w:ascii="Palatino Linotype" w:eastAsia="MS Mincho" w:hAnsi="Palatino Linotype" w:cs="Bookman Old Style"/>
          <w:sz w:val="22"/>
          <w:szCs w:val="22"/>
          <w:lang w:val="es-MX" w:eastAsia="es-MX"/>
        </w:rPr>
        <w:t>(Énfasis añadido)</w:t>
      </w:r>
    </w:p>
    <w:p w:rsidR="004269F4" w:rsidRDefault="004269F4" w:rsidP="00DA40CB">
      <w:pPr>
        <w:autoSpaceDE w:val="0"/>
        <w:autoSpaceDN w:val="0"/>
        <w:adjustRightInd w:val="0"/>
        <w:ind w:right="900"/>
        <w:jc w:val="both"/>
        <w:rPr>
          <w:rFonts w:ascii="Palatino Linotype" w:eastAsia="MS Mincho" w:hAnsi="Palatino Linotype" w:cs="Bookman Old Style"/>
          <w:i/>
          <w:sz w:val="22"/>
          <w:szCs w:val="22"/>
          <w:lang w:val="es-MX" w:eastAsia="es-MX"/>
        </w:rPr>
      </w:pPr>
    </w:p>
    <w:p w:rsidR="00E16792" w:rsidRPr="009C4F94" w:rsidRDefault="00D21413" w:rsidP="00D21413">
      <w:pPr>
        <w:autoSpaceDE w:val="0"/>
        <w:autoSpaceDN w:val="0"/>
        <w:adjustRightInd w:val="0"/>
        <w:spacing w:line="360" w:lineRule="auto"/>
        <w:ind w:right="49"/>
        <w:jc w:val="both"/>
        <w:rPr>
          <w:rFonts w:ascii="Palatino Linotype" w:eastAsia="MS Mincho" w:hAnsi="Palatino Linotype" w:cs="Bookman Old Style"/>
          <w:lang w:val="es-MX" w:eastAsia="es-MX"/>
        </w:rPr>
      </w:pPr>
      <w:r w:rsidRPr="009C4F94">
        <w:rPr>
          <w:rFonts w:ascii="Palatino Linotype" w:eastAsia="MS Mincho" w:hAnsi="Palatino Linotype" w:cs="Bookman Old Style"/>
          <w:lang w:val="es-MX" w:eastAsia="es-MX"/>
        </w:rPr>
        <w:t xml:space="preserve">De lo expuesto, se advierte que si bien el </w:t>
      </w:r>
      <w:r w:rsidRPr="009C4F94">
        <w:rPr>
          <w:rFonts w:ascii="Palatino Linotype" w:eastAsia="MS Mincho" w:hAnsi="Palatino Linotype" w:cs="Bookman Old Style"/>
          <w:b/>
          <w:lang w:val="es-MX" w:eastAsia="es-MX"/>
        </w:rPr>
        <w:t>SUJETO OBLIGADO</w:t>
      </w:r>
      <w:r w:rsidRPr="009C4F94">
        <w:rPr>
          <w:rFonts w:ascii="Palatino Linotype" w:eastAsia="MS Mincho" w:hAnsi="Palatino Linotype" w:cs="Bookman Old Style"/>
          <w:lang w:val="es-MX" w:eastAsia="es-MX"/>
        </w:rPr>
        <w:t>, determino su incompetencia a través del oficio de respuesta signado por el Coordinador Administrativo, lo cierto es que fue comunicada el día treinta de agosto del año en curso,</w:t>
      </w:r>
      <w:r w:rsidR="00605626">
        <w:rPr>
          <w:rFonts w:ascii="Palatino Linotype" w:eastAsia="MS Mincho" w:hAnsi="Palatino Linotype" w:cs="Bookman Old Style"/>
          <w:lang w:val="es-MX" w:eastAsia="es-MX"/>
        </w:rPr>
        <w:t xml:space="preserve"> es decir, al décimo quinto día hábil posterior al ingreso de la solicitud de información, </w:t>
      </w:r>
      <w:r w:rsidRPr="009C4F94">
        <w:rPr>
          <w:rFonts w:ascii="Palatino Linotype" w:eastAsia="MS Mincho" w:hAnsi="Palatino Linotype" w:cs="Bookman Old Style"/>
          <w:lang w:val="es-MX" w:eastAsia="es-MX"/>
        </w:rPr>
        <w:t xml:space="preserve">lo cual trasgrede lo </w:t>
      </w:r>
      <w:r w:rsidR="00E16792" w:rsidRPr="009C4F94">
        <w:rPr>
          <w:rFonts w:ascii="Palatino Linotype" w:eastAsia="MS Mincho" w:hAnsi="Palatino Linotype" w:cs="Bookman Old Style"/>
          <w:lang w:val="es-MX" w:eastAsia="es-MX"/>
        </w:rPr>
        <w:t xml:space="preserve">dispuesto en </w:t>
      </w:r>
      <w:r w:rsidRPr="009C4F94">
        <w:rPr>
          <w:rFonts w:ascii="Palatino Linotype" w:eastAsia="MS Mincho" w:hAnsi="Palatino Linotype" w:cs="Bookman Old Style"/>
          <w:lang w:val="es-MX" w:eastAsia="es-MX"/>
        </w:rPr>
        <w:t>el art</w:t>
      </w:r>
      <w:r w:rsidR="00E16792" w:rsidRPr="009C4F94">
        <w:rPr>
          <w:rFonts w:ascii="Palatino Linotype" w:eastAsia="MS Mincho" w:hAnsi="Palatino Linotype" w:cs="Bookman Old Style"/>
          <w:lang w:val="es-MX" w:eastAsia="es-MX"/>
        </w:rPr>
        <w:t xml:space="preserve">ículo 167, párrafo primero </w:t>
      </w:r>
      <w:r w:rsidRPr="009C4F94">
        <w:rPr>
          <w:rFonts w:ascii="Palatino Linotype" w:eastAsia="MS Mincho" w:hAnsi="Palatino Linotype" w:cs="Bookman Old Style"/>
          <w:lang w:val="es-MX" w:eastAsia="es-MX"/>
        </w:rPr>
        <w:t>de la  Ley de Transparencia y Acceso a la Información P</w:t>
      </w:r>
      <w:r w:rsidR="00E16792" w:rsidRPr="009C4F94">
        <w:rPr>
          <w:rFonts w:ascii="Palatino Linotype" w:eastAsia="MS Mincho" w:hAnsi="Palatino Linotype" w:cs="Bookman Old Style"/>
          <w:lang w:val="es-MX" w:eastAsia="es-MX"/>
        </w:rPr>
        <w:t xml:space="preserve">ública de la entidad que ordena: </w:t>
      </w:r>
    </w:p>
    <w:p w:rsidR="00DA40CB" w:rsidRDefault="00E16792" w:rsidP="00E16792">
      <w:pPr>
        <w:autoSpaceDE w:val="0"/>
        <w:autoSpaceDN w:val="0"/>
        <w:adjustRightInd w:val="0"/>
        <w:ind w:left="851" w:right="900"/>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i/>
          <w:sz w:val="22"/>
          <w:szCs w:val="22"/>
          <w:lang w:val="es-MX" w:eastAsia="es-MX"/>
        </w:rPr>
        <w:t>“</w:t>
      </w:r>
      <w:r w:rsidRPr="00E16792">
        <w:rPr>
          <w:rFonts w:ascii="Palatino Linotype" w:eastAsia="MS Mincho" w:hAnsi="Palatino Linotype" w:cs="Bookman Old Style"/>
          <w:b/>
          <w:i/>
          <w:sz w:val="22"/>
          <w:szCs w:val="22"/>
          <w:lang w:val="es-MX" w:eastAsia="es-MX"/>
        </w:rPr>
        <w:t>Artículo 167</w:t>
      </w:r>
      <w:r w:rsidRPr="00E16792">
        <w:rPr>
          <w:rFonts w:ascii="Palatino Linotype" w:eastAsia="MS Mincho" w:hAnsi="Palatino Linotype" w:cs="Bookman Old Style"/>
          <w:i/>
          <w:sz w:val="22"/>
          <w:szCs w:val="22"/>
          <w:lang w:val="es-MX" w:eastAsia="es-MX"/>
        </w:rPr>
        <w:t>.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E16792" w:rsidRPr="00E16792" w:rsidRDefault="00E16792" w:rsidP="00E16792">
      <w:pPr>
        <w:autoSpaceDE w:val="0"/>
        <w:autoSpaceDN w:val="0"/>
        <w:adjustRightInd w:val="0"/>
        <w:ind w:left="851" w:right="900"/>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i/>
          <w:sz w:val="22"/>
          <w:szCs w:val="22"/>
          <w:lang w:val="es-MX" w:eastAsia="es-MX"/>
        </w:rPr>
        <w:t>…”</w:t>
      </w:r>
    </w:p>
    <w:p w:rsidR="00005D0D" w:rsidRPr="008953CC" w:rsidRDefault="00005D0D" w:rsidP="00005D0D">
      <w:pPr>
        <w:spacing w:before="240" w:after="240" w:line="360" w:lineRule="auto"/>
        <w:jc w:val="both"/>
        <w:rPr>
          <w:rFonts w:ascii="Palatino Linotype" w:eastAsia="Calibri" w:hAnsi="Palatino Linotype"/>
          <w:lang w:val="es-MX" w:eastAsia="en-US"/>
        </w:rPr>
      </w:pPr>
      <w:r w:rsidRPr="00005D0D">
        <w:rPr>
          <w:rFonts w:ascii="Palatino Linotype" w:eastAsia="MS Mincho" w:hAnsi="Palatino Linotype" w:cs="Bookman Old Style"/>
          <w:lang w:val="es-MX" w:eastAsia="es-MX"/>
        </w:rPr>
        <w:lastRenderedPageBreak/>
        <w:t xml:space="preserve">Por </w:t>
      </w:r>
      <w:r>
        <w:rPr>
          <w:rFonts w:ascii="Palatino Linotype" w:eastAsia="MS Mincho" w:hAnsi="Palatino Linotype" w:cs="Bookman Old Style"/>
          <w:lang w:val="es-MX" w:eastAsia="es-MX"/>
        </w:rPr>
        <w:t xml:space="preserve">lo </w:t>
      </w:r>
      <w:r w:rsidRPr="00005D0D">
        <w:rPr>
          <w:rFonts w:ascii="Palatino Linotype" w:eastAsia="MS Mincho" w:hAnsi="Palatino Linotype" w:cs="Bookman Old Style"/>
          <w:lang w:val="es-MX" w:eastAsia="es-MX"/>
        </w:rPr>
        <w:t>tanto, si</w:t>
      </w:r>
      <w:r>
        <w:rPr>
          <w:rFonts w:ascii="Palatino Linotype" w:eastAsia="MS Mincho" w:hAnsi="Palatino Linotype" w:cs="Bookman Old Style"/>
          <w:lang w:val="es-MX" w:eastAsia="es-MX"/>
        </w:rPr>
        <w:t xml:space="preserve"> en el caso concreto </w:t>
      </w:r>
      <w:r w:rsidRPr="00005D0D">
        <w:rPr>
          <w:rFonts w:ascii="Palatino Linotype" w:eastAsia="MS Mincho" w:hAnsi="Palatino Linotype" w:cs="Bookman Old Style"/>
          <w:lang w:val="es-MX" w:eastAsia="es-MX"/>
        </w:rPr>
        <w:t xml:space="preserve"> </w:t>
      </w:r>
      <w:r>
        <w:rPr>
          <w:rFonts w:ascii="Palatino Linotype" w:eastAsia="MS Mincho" w:hAnsi="Palatino Linotype" w:cs="Bookman Old Style"/>
          <w:lang w:val="es-MX" w:eastAsia="es-MX"/>
        </w:rPr>
        <w:t xml:space="preserve">dicha </w:t>
      </w:r>
      <w:r w:rsidRPr="008953CC">
        <w:rPr>
          <w:rFonts w:ascii="Palatino Linotype" w:eastAsia="Calibri" w:hAnsi="Palatino Linotype"/>
          <w:lang w:val="es-MX" w:eastAsia="en-US"/>
        </w:rPr>
        <w:t xml:space="preserve">determinación se realiza posterior al plazo concedido, </w:t>
      </w:r>
      <w:r w:rsidRPr="00E72E83">
        <w:rPr>
          <w:rFonts w:ascii="Palatino Linotype" w:eastAsia="Calibri" w:hAnsi="Palatino Linotype"/>
          <w:lang w:val="es-MX" w:eastAsia="en-US"/>
        </w:rPr>
        <w:t xml:space="preserve">como aconteció en el presente </w:t>
      </w:r>
      <w:r>
        <w:rPr>
          <w:rFonts w:ascii="Palatino Linotype" w:eastAsia="Calibri" w:hAnsi="Palatino Linotype"/>
          <w:lang w:val="es-MX" w:eastAsia="en-US"/>
        </w:rPr>
        <w:t>asunto</w:t>
      </w:r>
      <w:r w:rsidRPr="00E72E83">
        <w:rPr>
          <w:rFonts w:ascii="Palatino Linotype" w:eastAsia="Calibri" w:hAnsi="Palatino Linotype"/>
          <w:lang w:val="es-MX" w:eastAsia="en-US"/>
        </w:rPr>
        <w:t xml:space="preserve">, </w:t>
      </w:r>
      <w:r w:rsidRPr="008953CC">
        <w:rPr>
          <w:rFonts w:ascii="Palatino Linotype" w:eastAsia="Calibri" w:hAnsi="Palatino Linotype"/>
          <w:lang w:val="es-MX" w:eastAsia="en-US"/>
        </w:rPr>
        <w:t xml:space="preserve">corresponde al Comité de Transparencia del </w:t>
      </w:r>
      <w:r w:rsidRPr="00E72E83">
        <w:rPr>
          <w:rFonts w:ascii="Palatino Linotype" w:eastAsia="Calibri" w:hAnsi="Palatino Linotype"/>
          <w:b/>
          <w:lang w:val="es-MX" w:eastAsia="en-US"/>
        </w:rPr>
        <w:t>SUJETO OBLIGADO</w:t>
      </w:r>
      <w:r w:rsidRPr="00E72E83">
        <w:rPr>
          <w:rFonts w:ascii="Palatino Linotype" w:eastAsia="Calibri" w:hAnsi="Palatino Linotype"/>
          <w:lang w:val="es-MX" w:eastAsia="en-US"/>
        </w:rPr>
        <w:t xml:space="preserve"> </w:t>
      </w:r>
      <w:r w:rsidRPr="008953CC">
        <w:rPr>
          <w:rFonts w:ascii="Palatino Linotype" w:eastAsia="Calibri" w:hAnsi="Palatino Linotype"/>
          <w:lang w:val="es-MX" w:eastAsia="en-US"/>
        </w:rPr>
        <w:t xml:space="preserve">emitir la declaratoria de incompetencia en términos de lo dispuesto en el artículo 49, fracción II de la Ley de Transparencia supraindicada.   </w:t>
      </w:r>
    </w:p>
    <w:p w:rsidR="00005D0D" w:rsidRPr="00AF5B3D" w:rsidRDefault="00005D0D" w:rsidP="00005D0D">
      <w:pPr>
        <w:spacing w:before="240" w:after="240" w:line="360" w:lineRule="auto"/>
        <w:ind w:right="49"/>
        <w:jc w:val="both"/>
        <w:rPr>
          <w:rFonts w:ascii="Palatino Linotype" w:hAnsi="Palatino Linotype" w:cs="Arial"/>
          <w:lang w:eastAsia="es-MX"/>
        </w:rPr>
      </w:pPr>
      <w:r w:rsidRPr="00AF5B3D">
        <w:rPr>
          <w:rFonts w:ascii="Palatino Linotype" w:hAnsi="Palatino Linotype" w:cs="Arial"/>
          <w:lang w:eastAsia="es-MX"/>
        </w:rPr>
        <w:t xml:space="preserve">Circunstancia que no sucedió, razón por la cual con la finalidad de garantizar el pleno ejercicio del derecho de acceso a la información pública, este Instituto considera pertinente ordenar que el </w:t>
      </w:r>
      <w:r w:rsidRPr="00AF5B3D">
        <w:rPr>
          <w:rFonts w:ascii="Palatino Linotype" w:hAnsi="Palatino Linotype" w:cs="Arial"/>
          <w:b/>
          <w:lang w:eastAsia="es-MX"/>
        </w:rPr>
        <w:t>SUJETO OBLIGADO</w:t>
      </w:r>
      <w:r w:rsidRPr="00AF5B3D">
        <w:rPr>
          <w:rFonts w:ascii="Palatino Linotype" w:hAnsi="Palatino Linotype" w:cs="Arial"/>
          <w:lang w:eastAsia="es-MX"/>
        </w:rPr>
        <w:t xml:space="preserve"> emita </w:t>
      </w:r>
      <w:r>
        <w:rPr>
          <w:rFonts w:ascii="Palatino Linotype" w:hAnsi="Palatino Linotype" w:cs="Arial"/>
          <w:lang w:eastAsia="es-MX"/>
        </w:rPr>
        <w:t xml:space="preserve">el </w:t>
      </w:r>
      <w:r w:rsidRPr="00AF5B3D">
        <w:rPr>
          <w:rFonts w:ascii="Palatino Linotype" w:hAnsi="Palatino Linotype" w:cs="Arial"/>
          <w:lang w:eastAsia="es-MX"/>
        </w:rPr>
        <w:t>acuerdo de incompetencia</w:t>
      </w:r>
      <w:r>
        <w:rPr>
          <w:rFonts w:ascii="Palatino Linotype" w:hAnsi="Palatino Linotype" w:cs="Arial"/>
          <w:lang w:eastAsia="es-MX"/>
        </w:rPr>
        <w:t xml:space="preserve"> pertinente, </w:t>
      </w:r>
      <w:r w:rsidRPr="00AF5B3D">
        <w:rPr>
          <w:rFonts w:ascii="Palatino Linotype" w:hAnsi="Palatino Linotype" w:cs="Arial"/>
          <w:lang w:eastAsia="es-MX"/>
        </w:rPr>
        <w:t xml:space="preserve"> debidamente fundado y motivado, en el que exprese las razones, motivos y circunstancias de hecho y derecho por virtud de las cuales justifique su incompetencia</w:t>
      </w:r>
      <w:r w:rsidR="000C67E4">
        <w:rPr>
          <w:rFonts w:ascii="Palatino Linotype" w:hAnsi="Palatino Linotype" w:cs="Arial"/>
          <w:lang w:eastAsia="es-MX"/>
        </w:rPr>
        <w:t xml:space="preserve">, dejando a salvo los derechos del particular para efectos de que presente una nueva solicitud de información ante el Sujeto Obligado competente. </w:t>
      </w:r>
      <w:r w:rsidRPr="00AF5B3D">
        <w:rPr>
          <w:rFonts w:ascii="Palatino Linotype" w:hAnsi="Palatino Linotype" w:cs="Arial"/>
          <w:lang w:eastAsia="es-MX"/>
        </w:rPr>
        <w:t xml:space="preserve"> </w:t>
      </w:r>
    </w:p>
    <w:p w:rsidR="00005D0D" w:rsidRPr="00AF5B3D" w:rsidRDefault="00005D0D" w:rsidP="00005D0D">
      <w:pPr>
        <w:spacing w:line="360" w:lineRule="auto"/>
        <w:ind w:right="51"/>
        <w:jc w:val="both"/>
        <w:rPr>
          <w:rFonts w:ascii="Palatino Linotype" w:hAnsi="Palatino Linotype"/>
        </w:rPr>
      </w:pPr>
      <w:r>
        <w:rPr>
          <w:rFonts w:ascii="Palatino Linotype" w:hAnsi="Palatino Linotype"/>
        </w:rPr>
        <w:t xml:space="preserve">Acuerdo que deberá contener </w:t>
      </w:r>
      <w:r w:rsidRPr="00AF5B3D">
        <w:rPr>
          <w:rFonts w:ascii="Palatino Linotype" w:hAnsi="Palatino Linotype"/>
        </w:rPr>
        <w:t>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005D0D" w:rsidRPr="00AF5B3D" w:rsidRDefault="00005D0D" w:rsidP="00005D0D">
      <w:pPr>
        <w:ind w:right="51"/>
        <w:jc w:val="both"/>
        <w:rPr>
          <w:rFonts w:ascii="Palatino Linotype" w:hAnsi="Palatino Linotype"/>
        </w:rPr>
      </w:pPr>
    </w:p>
    <w:p w:rsidR="00005D0D" w:rsidRPr="00AF5B3D" w:rsidRDefault="00005D0D" w:rsidP="00005D0D">
      <w:pPr>
        <w:ind w:left="851" w:right="902"/>
        <w:jc w:val="both"/>
        <w:rPr>
          <w:rFonts w:ascii="Palatino Linotype" w:hAnsi="Palatino Linotype"/>
          <w:b/>
          <w:bCs/>
          <w:i/>
          <w:sz w:val="21"/>
          <w:szCs w:val="21"/>
          <w:lang w:eastAsia="es-MX"/>
        </w:rPr>
      </w:pPr>
      <w:r w:rsidRPr="00AF5B3D">
        <w:rPr>
          <w:rFonts w:ascii="Palatino Linotype" w:hAnsi="Palatino Linotype"/>
          <w:b/>
          <w:bCs/>
          <w:i/>
          <w:sz w:val="21"/>
          <w:szCs w:val="21"/>
          <w:lang w:eastAsia="es-MX"/>
        </w:rPr>
        <w:t>FUNDAMENTACIÓN Y MOTIVACIÓN. EL ASPECTO FORMAL DE LA GARANTÍA Y SU FINALIDAD SE TRADUCEN EN EXPLICAR, JUSTIFICAR, POSIBILITAR LA DEFENSA Y COMUNICAR LA DECISIÓN.</w:t>
      </w:r>
    </w:p>
    <w:p w:rsidR="00005D0D" w:rsidRPr="00AF5B3D" w:rsidRDefault="00005D0D" w:rsidP="00005D0D">
      <w:pPr>
        <w:ind w:left="851" w:right="902"/>
        <w:jc w:val="both"/>
        <w:rPr>
          <w:rFonts w:ascii="Palatino Linotype" w:hAnsi="Palatino Linotype"/>
          <w:i/>
          <w:sz w:val="21"/>
          <w:szCs w:val="21"/>
          <w:lang w:eastAsia="es-MX"/>
        </w:rPr>
      </w:pPr>
      <w:r w:rsidRPr="00AF5B3D">
        <w:rPr>
          <w:rFonts w:ascii="Palatino Linotype" w:hAnsi="Palatino Linotype"/>
          <w:i/>
          <w:sz w:val="21"/>
          <w:szCs w:val="21"/>
          <w:lang w:eastAsia="es-MX"/>
        </w:rPr>
        <w:br/>
        <w:t>El contenido formal de la garantía de legalidad prevista en el artículo </w:t>
      </w:r>
      <w:hyperlink r:id="rId18" w:history="1">
        <w:r w:rsidRPr="00AF5B3D">
          <w:rPr>
            <w:rFonts w:ascii="Palatino Linotype" w:hAnsi="Palatino Linotype"/>
            <w:i/>
            <w:sz w:val="21"/>
            <w:szCs w:val="21"/>
            <w:lang w:eastAsia="es-MX"/>
          </w:rPr>
          <w:t>16 constitucional</w:t>
        </w:r>
      </w:hyperlink>
      <w:r w:rsidRPr="00AF5B3D">
        <w:rPr>
          <w:rFonts w:ascii="Palatino Linotype" w:hAnsi="Palatino Linotype"/>
          <w:i/>
          <w:sz w:val="21"/>
          <w:szCs w:val="21"/>
          <w:lang w:eastAsia="es-MX"/>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w:t>
      </w:r>
      <w:r w:rsidRPr="00AF5B3D">
        <w:rPr>
          <w:rFonts w:ascii="Palatino Linotype" w:hAnsi="Palatino Linotype"/>
          <w:i/>
          <w:sz w:val="21"/>
          <w:szCs w:val="21"/>
          <w:lang w:eastAsia="es-MX"/>
        </w:rPr>
        <w:lastRenderedPageBreak/>
        <w:t>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326D72" w:rsidRPr="00005D0D" w:rsidRDefault="00326D72" w:rsidP="00605626">
      <w:pPr>
        <w:autoSpaceDE w:val="0"/>
        <w:autoSpaceDN w:val="0"/>
        <w:adjustRightInd w:val="0"/>
        <w:spacing w:line="360" w:lineRule="auto"/>
        <w:ind w:right="49"/>
        <w:jc w:val="both"/>
        <w:rPr>
          <w:rFonts w:ascii="Palatino Linotype" w:eastAsia="MS Mincho" w:hAnsi="Palatino Linotype" w:cs="Bookman Old Style"/>
          <w:lang w:val="es-MX" w:eastAsia="es-MX"/>
        </w:rPr>
      </w:pPr>
    </w:p>
    <w:p w:rsidR="00005D0D" w:rsidRDefault="00005D0D" w:rsidP="00005D0D">
      <w:pPr>
        <w:spacing w:before="240" w:after="240" w:line="360" w:lineRule="auto"/>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 xml:space="preserve">Razones y fundamentos por los que </w:t>
      </w:r>
      <w:r w:rsidRPr="007635C3">
        <w:rPr>
          <w:rFonts w:ascii="Palatino Linotype" w:eastAsia="MS Mincho" w:hAnsi="Palatino Linotype" w:cs="Bookman Old Style"/>
          <w:lang w:val="es-MX" w:eastAsia="es-MX"/>
        </w:rPr>
        <w:t xml:space="preserve">deviene </w:t>
      </w:r>
      <w:r>
        <w:rPr>
          <w:rFonts w:ascii="Palatino Linotype" w:eastAsia="MS Mincho" w:hAnsi="Palatino Linotype" w:cs="Bookman Old Style"/>
          <w:lang w:val="es-MX" w:eastAsia="es-MX"/>
        </w:rPr>
        <w:t xml:space="preserve">parcialmente </w:t>
      </w:r>
      <w:r w:rsidRPr="007635C3">
        <w:rPr>
          <w:rFonts w:ascii="Palatino Linotype" w:eastAsia="MS Mincho" w:hAnsi="Palatino Linotype" w:cs="Bookman Old Style"/>
          <w:lang w:val="es-MX" w:eastAsia="es-MX"/>
        </w:rPr>
        <w:t>fundado el motivo de inconformidad de</w:t>
      </w:r>
      <w:r>
        <w:rPr>
          <w:rFonts w:ascii="Palatino Linotype" w:eastAsia="MS Mincho" w:hAnsi="Palatino Linotype" w:cs="Bookman Old Style"/>
          <w:lang w:val="es-MX" w:eastAsia="es-MX"/>
        </w:rPr>
        <w:t xml:space="preserve">l </w:t>
      </w:r>
      <w:r w:rsidRPr="007635C3">
        <w:rPr>
          <w:rFonts w:ascii="Palatino Linotype" w:eastAsia="MS Mincho" w:hAnsi="Palatino Linotype" w:cs="Bookman Old Style"/>
          <w:b/>
          <w:lang w:val="es-MX" w:eastAsia="es-MX"/>
        </w:rPr>
        <w:t>RECURRENT</w:t>
      </w:r>
      <w:r w:rsidRPr="007635C3">
        <w:rPr>
          <w:rFonts w:ascii="Palatino Linotype" w:eastAsia="MS Mincho" w:hAnsi="Palatino Linotype" w:cs="Bookman Old Style"/>
          <w:lang w:val="es-MX" w:eastAsia="es-MX"/>
        </w:rPr>
        <w:t xml:space="preserve">E, por lo que se </w:t>
      </w:r>
      <w:r>
        <w:rPr>
          <w:rFonts w:ascii="Palatino Linotype" w:eastAsia="MS Mincho" w:hAnsi="Palatino Linotype" w:cs="Bookman Old Style"/>
          <w:b/>
          <w:lang w:val="es-MX" w:eastAsia="es-MX"/>
        </w:rPr>
        <w:t>MODIFICA</w:t>
      </w:r>
      <w:r w:rsidRPr="007635C3">
        <w:rPr>
          <w:rFonts w:ascii="Palatino Linotype" w:eastAsia="MS Mincho" w:hAnsi="Palatino Linotype" w:cs="Bookman Old Style"/>
          <w:b/>
          <w:lang w:val="es-MX" w:eastAsia="es-MX"/>
        </w:rPr>
        <w:t xml:space="preserve"> </w:t>
      </w:r>
      <w:r w:rsidRPr="007635C3">
        <w:rPr>
          <w:rFonts w:ascii="Palatino Linotype" w:eastAsia="MS Mincho" w:hAnsi="Palatino Linotype" w:cs="Bookman Old Style"/>
          <w:lang w:val="es-MX" w:eastAsia="es-MX"/>
        </w:rPr>
        <w:t xml:space="preserve">la respuesta emitida y se </w:t>
      </w:r>
      <w:r w:rsidRPr="007635C3">
        <w:rPr>
          <w:rFonts w:ascii="Palatino Linotype" w:eastAsia="MS Mincho" w:hAnsi="Palatino Linotype" w:cs="Bookman Old Style"/>
          <w:b/>
          <w:lang w:val="es-MX" w:eastAsia="es-MX"/>
        </w:rPr>
        <w:t>ORDENA</w:t>
      </w:r>
      <w:r w:rsidRPr="007635C3">
        <w:rPr>
          <w:rFonts w:ascii="Palatino Linotype" w:eastAsia="MS Mincho" w:hAnsi="Palatino Linotype" w:cs="Bookman Old Style"/>
          <w:lang w:val="es-MX" w:eastAsia="es-MX"/>
        </w:rPr>
        <w:t xml:space="preserve"> al </w:t>
      </w:r>
      <w:r w:rsidRPr="007635C3">
        <w:rPr>
          <w:rFonts w:ascii="Palatino Linotype" w:eastAsia="MS Mincho" w:hAnsi="Palatino Linotype" w:cs="Bookman Old Style"/>
          <w:b/>
          <w:lang w:val="es-MX" w:eastAsia="es-MX"/>
        </w:rPr>
        <w:t>SUJETO OBLIGADO</w:t>
      </w:r>
      <w:r w:rsidRPr="007635C3">
        <w:rPr>
          <w:rFonts w:ascii="Palatino Linotype" w:eastAsia="MS Mincho" w:hAnsi="Palatino Linotype" w:cs="Bookman Old Style"/>
          <w:lang w:val="es-MX" w:eastAsia="es-MX"/>
        </w:rPr>
        <w:t xml:space="preserve"> proporcione a</w:t>
      </w:r>
      <w:r w:rsidR="00D65DF7">
        <w:rPr>
          <w:rFonts w:ascii="Palatino Linotype" w:eastAsia="MS Mincho" w:hAnsi="Palatino Linotype" w:cs="Bookman Old Style"/>
          <w:lang w:val="es-MX" w:eastAsia="es-MX"/>
        </w:rPr>
        <w:t xml:space="preserve">l </w:t>
      </w:r>
      <w:r>
        <w:rPr>
          <w:rFonts w:ascii="Palatino Linotype" w:eastAsia="MS Mincho" w:hAnsi="Palatino Linotype" w:cs="Bookman Old Style"/>
          <w:lang w:val="es-MX" w:eastAsia="es-MX"/>
        </w:rPr>
        <w:t xml:space="preserve">particular el Acuerdo de Incompetencia debidamente motivado y fundado, conforme </w:t>
      </w:r>
      <w:r w:rsidRPr="007635C3">
        <w:rPr>
          <w:rFonts w:ascii="Palatino Linotype" w:eastAsia="MS Mincho" w:hAnsi="Palatino Linotype" w:cs="Bookman Old Style"/>
          <w:lang w:val="es-MX" w:eastAsia="es-MX"/>
        </w:rPr>
        <w:t>a</w:t>
      </w:r>
      <w:r>
        <w:rPr>
          <w:rFonts w:ascii="Palatino Linotype" w:eastAsia="MS Mincho" w:hAnsi="Palatino Linotype" w:cs="Bookman Old Style"/>
          <w:lang w:val="es-MX" w:eastAsia="es-MX"/>
        </w:rPr>
        <w:t xml:space="preserve">l presente considerando. </w:t>
      </w:r>
    </w:p>
    <w:p w:rsidR="00926591" w:rsidRPr="00926591" w:rsidRDefault="00926591" w:rsidP="00926591">
      <w:pPr>
        <w:spacing w:line="360" w:lineRule="auto"/>
        <w:jc w:val="both"/>
        <w:rPr>
          <w:rFonts w:ascii="Palatino Linotype" w:eastAsia="Calibri" w:hAnsi="Palatino Linotype" w:cs="Arial"/>
        </w:rPr>
      </w:pPr>
      <w:r w:rsidRPr="00926591">
        <w:rPr>
          <w:rFonts w:ascii="Palatino Linotype" w:eastAsia="Calibri" w:hAnsi="Palatino Linotype" w:cs="Arial"/>
        </w:rPr>
        <w:t xml:space="preserve">Así, con fundamento en lo prescrito en los artículos 5 párrafos </w:t>
      </w:r>
      <w:r w:rsidR="00C50608">
        <w:rPr>
          <w:rFonts w:ascii="Palatino Linotype" w:eastAsia="Calibri" w:hAnsi="Palatino Linotype" w:cs="Arial"/>
        </w:rPr>
        <w:t xml:space="preserve">vigésimo, vigésimo primero y vigésimo segundo, </w:t>
      </w:r>
      <w:r w:rsidRPr="00926591">
        <w:rPr>
          <w:rFonts w:ascii="Palatino Linotype" w:eastAsia="Calibri" w:hAnsi="Palatino Linotype" w:cs="Arial"/>
        </w:rPr>
        <w:t>de la Constitución Política del Estado Libre y Soberano de México; 2, fracción II; 29, 36 fracciones I y II; 176, 178, 181, 185 fracción I de la Ley de Transparencia y Acceso a la Información Pública del Estado de México y Municipios, este Pleno:</w:t>
      </w:r>
    </w:p>
    <w:p w:rsidR="00926591" w:rsidRPr="00926591" w:rsidRDefault="00926591" w:rsidP="00926591">
      <w:pPr>
        <w:spacing w:before="240" w:after="240" w:line="360" w:lineRule="auto"/>
        <w:jc w:val="center"/>
        <w:rPr>
          <w:rFonts w:ascii="Palatino Linotype" w:hAnsi="Palatino Linotype"/>
          <w:b/>
          <w:bCs/>
          <w:spacing w:val="60"/>
          <w:lang w:val="es-ES_tradnl"/>
        </w:rPr>
      </w:pPr>
      <w:r w:rsidRPr="00926591">
        <w:rPr>
          <w:rFonts w:ascii="Palatino Linotype" w:hAnsi="Palatino Linotype"/>
          <w:b/>
          <w:bCs/>
          <w:spacing w:val="60"/>
          <w:lang w:val="es-ES_tradnl"/>
        </w:rPr>
        <w:t>RESUELVE</w:t>
      </w:r>
    </w:p>
    <w:p w:rsidR="00FC604B" w:rsidRDefault="00926591" w:rsidP="00FC604B">
      <w:pPr>
        <w:spacing w:after="200" w:line="360" w:lineRule="auto"/>
        <w:ind w:right="49"/>
        <w:jc w:val="both"/>
        <w:rPr>
          <w:rFonts w:ascii="Palatino Linotype" w:hAnsi="Palatino Linotype" w:cs="Arial"/>
          <w:b/>
          <w:bCs/>
          <w:sz w:val="28"/>
          <w:szCs w:val="28"/>
          <w:shd w:val="clear" w:color="auto" w:fill="FFFFFF"/>
        </w:rPr>
      </w:pPr>
      <w:r w:rsidRPr="00926591">
        <w:rPr>
          <w:rFonts w:ascii="Palatino Linotype" w:hAnsi="Palatino Linotype" w:cs="Arial"/>
          <w:b/>
          <w:sz w:val="28"/>
          <w:szCs w:val="28"/>
        </w:rPr>
        <w:t>Primero</w:t>
      </w:r>
      <w:r w:rsidRPr="00926591">
        <w:rPr>
          <w:rFonts w:ascii="Palatino Linotype" w:hAnsi="Palatino Linotype" w:cs="Arial"/>
          <w:sz w:val="28"/>
          <w:szCs w:val="28"/>
        </w:rPr>
        <w:t>.</w:t>
      </w:r>
      <w:r w:rsidRPr="00926591">
        <w:rPr>
          <w:rFonts w:ascii="Palatino Linotype" w:hAnsi="Palatino Linotype" w:cs="Arial"/>
        </w:rPr>
        <w:t xml:space="preserve"> </w:t>
      </w:r>
      <w:r w:rsidR="00FC604B" w:rsidRPr="00FC604B">
        <w:rPr>
          <w:rFonts w:ascii="Palatino Linotype" w:hAnsi="Palatino Linotype" w:cs="Arial"/>
          <w:lang w:val="es-MX" w:eastAsia="en-US"/>
        </w:rPr>
        <w:t>Resulta</w:t>
      </w:r>
      <w:r w:rsidR="00005D0D">
        <w:rPr>
          <w:rFonts w:ascii="Palatino Linotype" w:hAnsi="Palatino Linotype" w:cs="Arial"/>
          <w:lang w:val="es-MX" w:eastAsia="en-US"/>
        </w:rPr>
        <w:t xml:space="preserve"> parcialmente f</w:t>
      </w:r>
      <w:r w:rsidR="00FC604B" w:rsidRPr="00FC604B">
        <w:rPr>
          <w:rFonts w:ascii="Palatino Linotype" w:hAnsi="Palatino Linotype" w:cs="Arial"/>
          <w:lang w:val="es-MX" w:eastAsia="en-US"/>
        </w:rPr>
        <w:t>undado</w:t>
      </w:r>
      <w:r w:rsidR="00005D0D">
        <w:rPr>
          <w:rFonts w:ascii="Palatino Linotype" w:hAnsi="Palatino Linotype" w:cs="Arial"/>
          <w:lang w:val="es-MX" w:eastAsia="en-US"/>
        </w:rPr>
        <w:t xml:space="preserve"> el </w:t>
      </w:r>
      <w:r w:rsidR="00FC604B" w:rsidRPr="00FC604B">
        <w:rPr>
          <w:rFonts w:ascii="Palatino Linotype" w:hAnsi="Palatino Linotype" w:cs="Arial"/>
          <w:lang w:val="es-MX" w:eastAsia="en-US"/>
        </w:rPr>
        <w:t xml:space="preserve">motivo de inconformidad hecho valer por </w:t>
      </w:r>
      <w:r w:rsidR="00FC604B">
        <w:rPr>
          <w:rFonts w:ascii="Palatino Linotype" w:hAnsi="Palatino Linotype" w:cs="Arial"/>
          <w:lang w:val="es-MX" w:eastAsia="en-US"/>
        </w:rPr>
        <w:t xml:space="preserve">el </w:t>
      </w:r>
      <w:r w:rsidR="00FC604B" w:rsidRPr="00FC604B">
        <w:rPr>
          <w:rFonts w:ascii="Palatino Linotype" w:hAnsi="Palatino Linotype" w:cs="Arial"/>
          <w:b/>
          <w:lang w:val="es-MX" w:eastAsia="en-US"/>
        </w:rPr>
        <w:t xml:space="preserve">RECURRENTE, </w:t>
      </w:r>
      <w:r w:rsidR="00FC604B" w:rsidRPr="00FC604B">
        <w:rPr>
          <w:rFonts w:ascii="Palatino Linotype" w:hAnsi="Palatino Linotype" w:cs="Arial"/>
          <w:lang w:val="es-MX" w:eastAsia="en-US"/>
        </w:rPr>
        <w:t>por lo que se</w:t>
      </w:r>
      <w:r w:rsidR="00005D0D">
        <w:rPr>
          <w:rFonts w:ascii="Palatino Linotype" w:hAnsi="Palatino Linotype" w:cs="Arial"/>
          <w:b/>
          <w:lang w:val="es-MX" w:eastAsia="en-US"/>
        </w:rPr>
        <w:t xml:space="preserve"> MODIFICA </w:t>
      </w:r>
      <w:r w:rsidR="00FC604B" w:rsidRPr="00FC604B">
        <w:rPr>
          <w:rFonts w:ascii="Palatino Linotype" w:hAnsi="Palatino Linotype" w:cs="Arial"/>
          <w:lang w:val="es-MX" w:eastAsia="en-US"/>
        </w:rPr>
        <w:t xml:space="preserve">la </w:t>
      </w:r>
      <w:r w:rsidR="00FC604B" w:rsidRPr="00FC604B">
        <w:rPr>
          <w:rFonts w:ascii="Palatino Linotype" w:hAnsi="Palatino Linotype" w:cs="Arial"/>
          <w:b/>
          <w:lang w:val="es-MX" w:eastAsia="en-US"/>
        </w:rPr>
        <w:t xml:space="preserve">RESPUESTA </w:t>
      </w:r>
      <w:r w:rsidR="00FC604B" w:rsidRPr="00FC604B">
        <w:rPr>
          <w:rFonts w:ascii="Palatino Linotype" w:hAnsi="Palatino Linotype" w:cs="Arial"/>
          <w:lang w:val="es-MX" w:eastAsia="en-US"/>
        </w:rPr>
        <w:t xml:space="preserve">del </w:t>
      </w:r>
      <w:r w:rsidR="00FC604B" w:rsidRPr="00FC604B">
        <w:rPr>
          <w:rFonts w:ascii="Palatino Linotype" w:hAnsi="Palatino Linotype" w:cs="Arial"/>
          <w:b/>
          <w:lang w:val="es-MX" w:eastAsia="en-US"/>
        </w:rPr>
        <w:t xml:space="preserve">SUJETO OBLIGADO </w:t>
      </w:r>
      <w:r w:rsidR="00FC604B" w:rsidRPr="00FC604B">
        <w:rPr>
          <w:rFonts w:ascii="Palatino Linotype" w:eastAsia="Calibri" w:hAnsi="Palatino Linotype" w:cs="Arial"/>
          <w:lang w:val="es-MX" w:eastAsia="en-US"/>
        </w:rPr>
        <w:t xml:space="preserve">en </w:t>
      </w:r>
      <w:r w:rsidR="00FC604B">
        <w:rPr>
          <w:rFonts w:ascii="Palatino Linotype" w:eastAsia="Calibri" w:hAnsi="Palatino Linotype" w:cs="Arial"/>
          <w:lang w:val="es-MX" w:eastAsia="en-US"/>
        </w:rPr>
        <w:t xml:space="preserve">términos del Considerando cuarto </w:t>
      </w:r>
      <w:r w:rsidR="00FC604B" w:rsidRPr="00FC604B">
        <w:rPr>
          <w:rFonts w:ascii="Palatino Linotype" w:eastAsia="Calibri" w:hAnsi="Palatino Linotype" w:cs="Arial"/>
          <w:lang w:val="es-MX" w:eastAsia="en-US"/>
        </w:rPr>
        <w:t>de la presente resolución.</w:t>
      </w:r>
      <w:r w:rsidR="00FC604B" w:rsidRPr="00FC604B">
        <w:rPr>
          <w:rFonts w:ascii="Palatino Linotype" w:hAnsi="Palatino Linotype" w:cs="Arial"/>
          <w:b/>
          <w:bCs/>
          <w:sz w:val="28"/>
          <w:szCs w:val="28"/>
          <w:shd w:val="clear" w:color="auto" w:fill="FFFFFF"/>
        </w:rPr>
        <w:t xml:space="preserve"> </w:t>
      </w:r>
    </w:p>
    <w:p w:rsidR="00005D0D" w:rsidRDefault="00005D0D" w:rsidP="00005D0D">
      <w:pPr>
        <w:spacing w:before="240" w:after="240" w:line="360" w:lineRule="auto"/>
        <w:jc w:val="both"/>
        <w:rPr>
          <w:rFonts w:ascii="Palatino Linotype" w:hAnsi="Palatino Linotype" w:cs="Arial"/>
          <w:lang w:val="es-MX"/>
        </w:rPr>
      </w:pPr>
      <w:r w:rsidRPr="0019545A">
        <w:rPr>
          <w:rFonts w:ascii="Palatino Linotype" w:hAnsi="Palatino Linotype" w:cs="Arial"/>
          <w:b/>
          <w:bCs/>
          <w:sz w:val="28"/>
          <w:szCs w:val="28"/>
          <w:shd w:val="clear" w:color="auto" w:fill="FFFFFF"/>
        </w:rPr>
        <w:t>Segundo.</w:t>
      </w:r>
      <w:r w:rsidRPr="0019545A">
        <w:rPr>
          <w:rFonts w:ascii="Palatino Linotype" w:hAnsi="Palatino Linotype" w:cs="Arial"/>
          <w:b/>
          <w:bCs/>
          <w:sz w:val="19"/>
          <w:szCs w:val="19"/>
          <w:shd w:val="clear" w:color="auto" w:fill="FFFFFF"/>
        </w:rPr>
        <w:t xml:space="preserve"> </w:t>
      </w:r>
      <w:r w:rsidRPr="007E6CF6">
        <w:rPr>
          <w:rFonts w:ascii="Palatino Linotype" w:hAnsi="Palatino Linotype" w:cs="Arial"/>
          <w:lang w:val="es-MX"/>
        </w:rPr>
        <w:t xml:space="preserve">Se </w:t>
      </w:r>
      <w:r w:rsidRPr="007E6CF6">
        <w:rPr>
          <w:rFonts w:ascii="Palatino Linotype" w:hAnsi="Palatino Linotype" w:cs="Arial"/>
          <w:b/>
          <w:lang w:val="es-MX"/>
        </w:rPr>
        <w:t>ORDENA</w:t>
      </w:r>
      <w:r w:rsidRPr="007E6CF6">
        <w:rPr>
          <w:rFonts w:ascii="Palatino Linotype" w:hAnsi="Palatino Linotype" w:cs="Arial"/>
          <w:lang w:val="es-MX"/>
        </w:rPr>
        <w:t xml:space="preserve"> al </w:t>
      </w:r>
      <w:r w:rsidRPr="007E6CF6">
        <w:rPr>
          <w:rFonts w:ascii="Palatino Linotype" w:hAnsi="Palatino Linotype" w:cs="Arial"/>
          <w:b/>
          <w:lang w:val="es-MX"/>
        </w:rPr>
        <w:t>SUJETO OBLIGADO</w:t>
      </w:r>
      <w:r w:rsidRPr="007E6CF6">
        <w:rPr>
          <w:rFonts w:ascii="Palatino Linotype" w:hAnsi="Palatino Linotype" w:cs="Arial"/>
          <w:lang w:val="es-MX"/>
        </w:rPr>
        <w:t xml:space="preserve"> atender la solicitud de información </w:t>
      </w:r>
      <w:r w:rsidRPr="007E6CF6">
        <w:rPr>
          <w:rFonts w:ascii="Palatino Linotype" w:hAnsi="Palatino Linotype"/>
          <w:b/>
          <w:bCs/>
          <w:lang w:val="es-MX" w:eastAsia="es-MX"/>
        </w:rPr>
        <w:t>00</w:t>
      </w:r>
      <w:r>
        <w:rPr>
          <w:rFonts w:ascii="Palatino Linotype" w:hAnsi="Palatino Linotype"/>
          <w:b/>
          <w:bCs/>
          <w:lang w:val="es-MX" w:eastAsia="es-MX"/>
        </w:rPr>
        <w:t>223/SEDUM/IP/2018</w:t>
      </w:r>
      <w:r w:rsidRPr="007E6CF6">
        <w:rPr>
          <w:rFonts w:ascii="Palatino Linotype" w:hAnsi="Palatino Linotype"/>
          <w:b/>
          <w:bCs/>
          <w:lang w:val="es-MX" w:eastAsia="es-MX"/>
        </w:rPr>
        <w:t xml:space="preserve">, </w:t>
      </w:r>
      <w:r w:rsidRPr="007E6CF6">
        <w:rPr>
          <w:rFonts w:ascii="Palatino Linotype" w:hAnsi="Palatino Linotype" w:cs="Arial"/>
          <w:lang w:val="es-MX"/>
        </w:rPr>
        <w:t xml:space="preserve">para que en términos del Considerando </w:t>
      </w:r>
      <w:r>
        <w:rPr>
          <w:rFonts w:ascii="Palatino Linotype" w:hAnsi="Palatino Linotype" w:cs="Arial"/>
          <w:lang w:val="es-MX"/>
        </w:rPr>
        <w:t xml:space="preserve">cuarto </w:t>
      </w:r>
      <w:r w:rsidRPr="007E6CF6">
        <w:rPr>
          <w:rFonts w:ascii="Palatino Linotype" w:hAnsi="Palatino Linotype" w:cs="Arial"/>
          <w:lang w:val="es-MX"/>
        </w:rPr>
        <w:t xml:space="preserve">de la presente resolución, entregue </w:t>
      </w:r>
      <w:r w:rsidRPr="002778FE">
        <w:rPr>
          <w:rFonts w:ascii="Palatino Linotype" w:hAnsi="Palatino Linotype" w:cs="Arial"/>
          <w:lang w:val="es-MX"/>
        </w:rPr>
        <w:t>a través del SAIMEX</w:t>
      </w:r>
      <w:r>
        <w:rPr>
          <w:rFonts w:ascii="Palatino Linotype" w:hAnsi="Palatino Linotype" w:cs="Arial"/>
          <w:lang w:val="es-MX"/>
        </w:rPr>
        <w:t xml:space="preserve"> lo siguiente:  </w:t>
      </w:r>
    </w:p>
    <w:p w:rsidR="00005D0D" w:rsidRPr="00245966" w:rsidRDefault="00005D0D" w:rsidP="00005D0D">
      <w:pPr>
        <w:pStyle w:val="Prrafodelista"/>
        <w:numPr>
          <w:ilvl w:val="0"/>
          <w:numId w:val="34"/>
        </w:numPr>
        <w:spacing w:before="240" w:after="240" w:line="360" w:lineRule="auto"/>
        <w:jc w:val="both"/>
        <w:rPr>
          <w:rFonts w:ascii="Palatino Linotype" w:hAnsi="Palatino Linotype" w:cs="Arial"/>
        </w:rPr>
      </w:pPr>
      <w:r w:rsidRPr="00F13E72">
        <w:rPr>
          <w:rFonts w:ascii="Palatino Linotype" w:hAnsi="Palatino Linotype" w:cs="Arial"/>
          <w:b/>
          <w:i/>
          <w:lang w:val="es-MX"/>
        </w:rPr>
        <w:lastRenderedPageBreak/>
        <w:t xml:space="preserve">El Acuerdo de </w:t>
      </w:r>
      <w:r>
        <w:rPr>
          <w:rFonts w:ascii="Palatino Linotype" w:hAnsi="Palatino Linotype" w:cs="Arial"/>
          <w:b/>
          <w:i/>
          <w:lang w:val="es-MX"/>
        </w:rPr>
        <w:t xml:space="preserve">Incompetencia debidamente motivado y fundado emitido por su Comité de Transparencia, respecto a la información </w:t>
      </w:r>
      <w:r w:rsidR="00E33000">
        <w:rPr>
          <w:rFonts w:ascii="Palatino Linotype" w:hAnsi="Palatino Linotype" w:cs="Arial"/>
          <w:b/>
          <w:i/>
          <w:lang w:val="es-MX"/>
        </w:rPr>
        <w:t xml:space="preserve">relacionada con la nómina. </w:t>
      </w:r>
    </w:p>
    <w:p w:rsidR="00005D0D" w:rsidRDefault="00926591" w:rsidP="00005D0D">
      <w:pPr>
        <w:spacing w:before="240" w:after="240" w:line="360" w:lineRule="auto"/>
        <w:jc w:val="both"/>
        <w:rPr>
          <w:rFonts w:ascii="Palatino Linotype" w:hAnsi="Palatino Linotype"/>
          <w:i/>
          <w:sz w:val="22"/>
          <w:szCs w:val="22"/>
          <w:shd w:val="clear" w:color="auto" w:fill="FFFFFF"/>
        </w:rPr>
      </w:pPr>
      <w:r w:rsidRPr="00926591">
        <w:rPr>
          <w:rFonts w:ascii="Palatino Linotype" w:hAnsi="Palatino Linotype" w:cs="Arial"/>
          <w:b/>
          <w:bCs/>
          <w:sz w:val="28"/>
          <w:szCs w:val="28"/>
          <w:shd w:val="clear" w:color="auto" w:fill="FFFFFF"/>
        </w:rPr>
        <w:t>Tercero.</w:t>
      </w:r>
      <w:r w:rsidRPr="00926591">
        <w:rPr>
          <w:rFonts w:ascii="Palatino Linotype" w:hAnsi="Palatino Linotype" w:cs="Arial"/>
          <w:b/>
          <w:bCs/>
          <w:sz w:val="19"/>
          <w:szCs w:val="19"/>
          <w:shd w:val="clear" w:color="auto" w:fill="FFFFFF"/>
        </w:rPr>
        <w:t xml:space="preserve"> </w:t>
      </w:r>
      <w:r w:rsidR="00005D0D" w:rsidRPr="006A28A9">
        <w:rPr>
          <w:rFonts w:ascii="Palatino Linotype" w:hAnsi="Palatino Linotype" w:cs="Arial"/>
          <w:b/>
          <w:bCs/>
          <w:shd w:val="clear" w:color="auto" w:fill="FFFFFF"/>
        </w:rPr>
        <w:t>Remítase</w:t>
      </w:r>
      <w:r w:rsidR="00005D0D" w:rsidRPr="006A28A9">
        <w:rPr>
          <w:rFonts w:ascii="Palatino Linotype" w:hAnsi="Palatino Linotype" w:cs="Arial"/>
          <w:b/>
          <w:bCs/>
          <w:iCs/>
          <w:shd w:val="clear" w:color="auto" w:fill="FFFFFF"/>
        </w:rPr>
        <w:t> </w:t>
      </w:r>
      <w:r w:rsidR="00005D0D" w:rsidRPr="006A28A9">
        <w:rPr>
          <w:rFonts w:ascii="Palatino Linotype" w:hAnsi="Palatino Linotype"/>
          <w:shd w:val="clear" w:color="auto" w:fill="FFFFFF"/>
        </w:rPr>
        <w:t>al Responsable de la Unidad de Transparencia del</w:t>
      </w:r>
      <w:r w:rsidR="00005D0D" w:rsidRPr="006A28A9">
        <w:rPr>
          <w:rFonts w:ascii="Palatino Linotype" w:hAnsi="Palatino Linotype"/>
          <w:bCs/>
          <w:shd w:val="clear" w:color="auto" w:fill="FFFFFF"/>
        </w:rPr>
        <w:t> Sujeto Obligado</w:t>
      </w:r>
      <w:r w:rsidR="00005D0D" w:rsidRPr="006A28A9">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5D0D" w:rsidRPr="00245966" w:rsidRDefault="00005D0D" w:rsidP="00005D0D">
      <w:pPr>
        <w:spacing w:before="240" w:after="240" w:line="360" w:lineRule="auto"/>
        <w:jc w:val="both"/>
        <w:rPr>
          <w:rFonts w:ascii="Palatino Linotype" w:hAnsi="Palatino Linotype" w:cs="Arial"/>
        </w:rPr>
      </w:pPr>
      <w:r w:rsidRPr="00245966">
        <w:rPr>
          <w:rFonts w:ascii="Palatino Linotype" w:hAnsi="Palatino Linotype" w:cs="Arial"/>
          <w:b/>
          <w:sz w:val="28"/>
          <w:szCs w:val="28"/>
        </w:rPr>
        <w:t>Cuarto.</w:t>
      </w:r>
      <w:r w:rsidRPr="00245966">
        <w:rPr>
          <w:rFonts w:ascii="Palatino Linotype" w:hAnsi="Palatino Linotype" w:cs="Arial"/>
          <w:b/>
        </w:rPr>
        <w:t xml:space="preserve">  Hágase </w:t>
      </w:r>
      <w:r w:rsidRPr="00066118">
        <w:rPr>
          <w:rFonts w:ascii="Palatino Linotype" w:hAnsi="Palatino Linotype" w:cs="Arial"/>
        </w:rPr>
        <w:t>del Conocimiento</w:t>
      </w:r>
      <w:r w:rsidRPr="00245966">
        <w:rPr>
          <w:rFonts w:ascii="Palatino Linotype" w:hAnsi="Palatino Linotype" w:cs="Arial"/>
          <w:b/>
        </w:rPr>
        <w:t xml:space="preserve"> </w:t>
      </w:r>
      <w:r w:rsidR="002A17A2" w:rsidRPr="002A17A2">
        <w:rPr>
          <w:rFonts w:ascii="Palatino Linotype" w:hAnsi="Palatino Linotype" w:cs="Arial"/>
        </w:rPr>
        <w:t>al</w:t>
      </w:r>
      <w:r w:rsidR="002A17A2">
        <w:rPr>
          <w:rFonts w:ascii="Palatino Linotype" w:hAnsi="Palatino Linotype" w:cs="Arial"/>
          <w:b/>
        </w:rPr>
        <w:t xml:space="preserve"> </w:t>
      </w:r>
      <w:r w:rsidRPr="00245966">
        <w:rPr>
          <w:rFonts w:ascii="Palatino Linotype" w:hAnsi="Palatino Linotype" w:cs="Arial"/>
          <w:b/>
        </w:rPr>
        <w:t>RECURRENTE</w:t>
      </w:r>
      <w:r w:rsidRPr="00245966">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F41306" w:rsidRPr="00FA0F51" w:rsidRDefault="00F41306" w:rsidP="009143B4">
      <w:pPr>
        <w:spacing w:before="240" w:after="240" w:line="360" w:lineRule="auto"/>
        <w:jc w:val="both"/>
        <w:rPr>
          <w:rFonts w:ascii="Palatino Linotype" w:hAnsi="Palatino Linotype" w:cs="Arial"/>
        </w:rPr>
      </w:pPr>
      <w:r w:rsidRPr="00FA0F51">
        <w:rPr>
          <w:rFonts w:ascii="Palatino Linotype" w:hAnsi="Palatino Linotype" w:cs="Arial"/>
        </w:rPr>
        <w:t xml:space="preserve">ASÍ LO RESUELVE, POR </w:t>
      </w:r>
      <w:r w:rsidR="00A77F5E">
        <w:rPr>
          <w:rFonts w:ascii="Palatino Linotype" w:hAnsi="Palatino Linotype" w:cs="Arial"/>
        </w:rPr>
        <w:t>UNANIMIDAD</w:t>
      </w:r>
      <w:r w:rsidR="000806B8" w:rsidRPr="00FA0F51">
        <w:rPr>
          <w:rFonts w:ascii="Palatino Linotype" w:hAnsi="Palatino Linotype" w:cs="Arial"/>
        </w:rPr>
        <w:t xml:space="preserve"> </w:t>
      </w:r>
      <w:r w:rsidRPr="00FA0F51">
        <w:rPr>
          <w:rFonts w:ascii="Palatino Linotype" w:hAnsi="Palatino Linotype" w:cs="Arial"/>
        </w:rPr>
        <w:t>DE VOTOS, EL PLENO DEL</w:t>
      </w:r>
      <w:r w:rsidRPr="00FA0F51">
        <w:rPr>
          <w:rFonts w:ascii="Palatino Linotype" w:eastAsia="Arial Unicode MS" w:hAnsi="Palatino Linotype" w:cs="Arial"/>
        </w:rPr>
        <w:t xml:space="preserve"> INSTITUTO DE TRANSPARENCIA, ACCESO A LA INFORMACIÓN PÚBLICA Y PROTECCIÓN DE DATOS PERSONALES DEL ESTADO DE MÉXICO Y MUNICIPIOS</w:t>
      </w:r>
      <w:r w:rsidRPr="00FA0F51">
        <w:rPr>
          <w:rFonts w:ascii="Palatino Linotype" w:hAnsi="Palatino Linotype" w:cs="Arial"/>
        </w:rPr>
        <w:t xml:space="preserve">, CONFORMADO POR LOS COMISIONADOS </w:t>
      </w:r>
      <w:r w:rsidR="000120EF" w:rsidRPr="00FA0F51">
        <w:rPr>
          <w:rFonts w:ascii="Palatino Linotype" w:hAnsi="Palatino Linotype" w:cs="Arial"/>
        </w:rPr>
        <w:t>ZULEMA MARTÍNEZ SÁNCHEZ</w:t>
      </w:r>
      <w:r w:rsidR="00197A65" w:rsidRPr="00FA0F51">
        <w:rPr>
          <w:rFonts w:ascii="Palatino Linotype" w:hAnsi="Palatino Linotype" w:cs="Arial"/>
        </w:rPr>
        <w:t>,</w:t>
      </w:r>
      <w:r w:rsidR="00F56E9E">
        <w:rPr>
          <w:rFonts w:ascii="Palatino Linotype" w:hAnsi="Palatino Linotype" w:cs="Arial"/>
        </w:rPr>
        <w:t xml:space="preserve"> </w:t>
      </w:r>
      <w:r w:rsidR="00CD3762">
        <w:rPr>
          <w:rFonts w:ascii="Palatino Linotype" w:hAnsi="Palatino Linotype" w:cs="Arial"/>
        </w:rPr>
        <w:t xml:space="preserve">CON AUSENCIA JUSTIFICADA EN LA </w:t>
      </w:r>
      <w:r w:rsidR="00F56E9E">
        <w:rPr>
          <w:rFonts w:ascii="Palatino Linotype" w:hAnsi="Palatino Linotype" w:cs="Arial"/>
        </w:rPr>
        <w:t xml:space="preserve">SESIÓN; </w:t>
      </w:r>
      <w:r w:rsidRPr="00FA0F51">
        <w:rPr>
          <w:rFonts w:ascii="Palatino Linotype" w:hAnsi="Palatino Linotype" w:cs="Arial"/>
        </w:rPr>
        <w:t>EVA ABAID YAPUR</w:t>
      </w:r>
      <w:r w:rsidR="003A5139">
        <w:rPr>
          <w:rFonts w:ascii="Palatino Linotype" w:hAnsi="Palatino Linotype" w:cs="Arial"/>
        </w:rPr>
        <w:t xml:space="preserve">, </w:t>
      </w:r>
      <w:r w:rsidRPr="00FA0F51">
        <w:rPr>
          <w:rFonts w:ascii="Palatino Linotype" w:hAnsi="Palatino Linotype" w:cs="Arial"/>
        </w:rPr>
        <w:t>JOSÉ GUADALUPE LUNA HERNÁNDEZ</w:t>
      </w:r>
      <w:r w:rsidR="00005D0D">
        <w:rPr>
          <w:rFonts w:ascii="Palatino Linotype" w:hAnsi="Palatino Linotype" w:cs="Arial"/>
        </w:rPr>
        <w:t>,</w:t>
      </w:r>
      <w:r w:rsidR="00F56E9E" w:rsidRPr="00F56E9E">
        <w:rPr>
          <w:rFonts w:ascii="Palatino Linotype" w:hAnsi="Palatino Linotype" w:cs="Arial"/>
        </w:rPr>
        <w:t xml:space="preserve"> </w:t>
      </w:r>
      <w:r w:rsidR="00F56E9E">
        <w:rPr>
          <w:rFonts w:ascii="Palatino Linotype" w:hAnsi="Palatino Linotype" w:cs="Arial"/>
        </w:rPr>
        <w:t xml:space="preserve">CON AUSENCIA JUSTIFICADA EN LA SESIÓN; </w:t>
      </w:r>
      <w:r w:rsidR="00691797">
        <w:rPr>
          <w:rFonts w:ascii="Palatino Linotype" w:hAnsi="Palatino Linotype" w:cs="Arial"/>
        </w:rPr>
        <w:t>JAVIER MARTÍNEZ CRUZ</w:t>
      </w:r>
      <w:r w:rsidR="00005D0D">
        <w:rPr>
          <w:rFonts w:ascii="Palatino Linotype" w:hAnsi="Palatino Linotype" w:cs="Arial"/>
        </w:rPr>
        <w:t xml:space="preserve"> Y LUIS GUSTAVO PARRA NORIEGA, </w:t>
      </w:r>
      <w:r w:rsidR="00B52BD4">
        <w:rPr>
          <w:rFonts w:ascii="Palatino Linotype" w:hAnsi="Palatino Linotype" w:cs="Arial"/>
        </w:rPr>
        <w:t xml:space="preserve">QUIEN EMITIÓ VOTO PARTICULAR; </w:t>
      </w:r>
      <w:r w:rsidR="00005D0D">
        <w:rPr>
          <w:rFonts w:ascii="Palatino Linotype" w:hAnsi="Palatino Linotype" w:cs="Arial"/>
        </w:rPr>
        <w:t xml:space="preserve">EN </w:t>
      </w:r>
      <w:r w:rsidRPr="00FA0F51">
        <w:rPr>
          <w:rFonts w:ascii="Palatino Linotype" w:hAnsi="Palatino Linotype" w:cs="Arial"/>
        </w:rPr>
        <w:t>LA</w:t>
      </w:r>
      <w:r w:rsidR="0039251A">
        <w:rPr>
          <w:rFonts w:ascii="Palatino Linotype" w:hAnsi="Palatino Linotype" w:cs="Arial"/>
        </w:rPr>
        <w:t xml:space="preserve"> </w:t>
      </w:r>
      <w:r w:rsidR="005232A4">
        <w:rPr>
          <w:rFonts w:ascii="Palatino Linotype" w:hAnsi="Palatino Linotype" w:cs="Arial"/>
        </w:rPr>
        <w:softHyphen/>
      </w:r>
      <w:r w:rsidR="005232A4">
        <w:rPr>
          <w:rFonts w:ascii="Palatino Linotype" w:hAnsi="Palatino Linotype" w:cs="Arial"/>
        </w:rPr>
        <w:softHyphen/>
      </w:r>
      <w:r w:rsidR="005232A4">
        <w:rPr>
          <w:rFonts w:ascii="Palatino Linotype" w:hAnsi="Palatino Linotype" w:cs="Arial"/>
        </w:rPr>
        <w:softHyphen/>
      </w:r>
      <w:r w:rsidR="005232A4">
        <w:rPr>
          <w:rFonts w:ascii="Palatino Linotype" w:hAnsi="Palatino Linotype" w:cs="Arial"/>
        </w:rPr>
        <w:softHyphen/>
      </w:r>
      <w:r w:rsidR="005232A4">
        <w:rPr>
          <w:rFonts w:ascii="Palatino Linotype" w:hAnsi="Palatino Linotype" w:cs="Arial"/>
        </w:rPr>
        <w:softHyphen/>
      </w:r>
      <w:r w:rsidR="00005D0D">
        <w:rPr>
          <w:rFonts w:ascii="Palatino Linotype" w:hAnsi="Palatino Linotype" w:cs="Arial"/>
        </w:rPr>
        <w:t xml:space="preserve">CUADRAGÉSIMA PRIMERA </w:t>
      </w:r>
      <w:r w:rsidRPr="00FA0F51">
        <w:rPr>
          <w:rFonts w:ascii="Palatino Linotype" w:hAnsi="Palatino Linotype" w:cs="Arial"/>
        </w:rPr>
        <w:t xml:space="preserve">SESIÓN ORDINARIA CELEBRADA </w:t>
      </w:r>
      <w:r w:rsidR="00170571" w:rsidRPr="00FA0F51">
        <w:rPr>
          <w:rFonts w:ascii="Palatino Linotype" w:hAnsi="Palatino Linotype" w:cs="Arial"/>
        </w:rPr>
        <w:t xml:space="preserve">EL </w:t>
      </w:r>
      <w:r w:rsidR="00005D0D">
        <w:rPr>
          <w:rFonts w:ascii="Palatino Linotype" w:hAnsi="Palatino Linotype" w:cs="Arial"/>
        </w:rPr>
        <w:t>SIETE DE NOVIEMBRE</w:t>
      </w:r>
      <w:r w:rsidR="00630330">
        <w:rPr>
          <w:rFonts w:ascii="Palatino Linotype" w:hAnsi="Palatino Linotype" w:cs="Arial"/>
        </w:rPr>
        <w:t xml:space="preserve"> </w:t>
      </w:r>
      <w:r w:rsidR="00BD56D1">
        <w:rPr>
          <w:rFonts w:ascii="Palatino Linotype" w:hAnsi="Palatino Linotype" w:cs="Arial"/>
        </w:rPr>
        <w:t xml:space="preserve">DE </w:t>
      </w:r>
      <w:r w:rsidRPr="00FA0F51">
        <w:rPr>
          <w:rFonts w:ascii="Palatino Linotype" w:hAnsi="Palatino Linotype" w:cs="Arial"/>
        </w:rPr>
        <w:t>DOS MIL DIECI</w:t>
      </w:r>
      <w:r w:rsidR="00BD56D1">
        <w:rPr>
          <w:rFonts w:ascii="Palatino Linotype" w:hAnsi="Palatino Linotype" w:cs="Arial"/>
        </w:rPr>
        <w:t>OCHO</w:t>
      </w:r>
      <w:r w:rsidRPr="00FA0F51">
        <w:rPr>
          <w:rFonts w:ascii="Palatino Linotype" w:hAnsi="Palatino Linotype" w:cs="Arial"/>
        </w:rPr>
        <w:t xml:space="preserve">, </w:t>
      </w:r>
      <w:r w:rsidR="00864758" w:rsidRPr="00864758">
        <w:rPr>
          <w:rFonts w:ascii="Palatino Linotype" w:hAnsi="Palatino Linotype" w:cs="Arial"/>
        </w:rPr>
        <w:t>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D06012" w:rsidRPr="00FA0F51" w:rsidTr="00F97FB3">
        <w:trPr>
          <w:jc w:val="center"/>
        </w:trPr>
        <w:tc>
          <w:tcPr>
            <w:tcW w:w="10365" w:type="dxa"/>
            <w:gridSpan w:val="2"/>
            <w:shd w:val="clear" w:color="auto" w:fill="auto"/>
          </w:tcPr>
          <w:p w:rsidR="00FA0F51" w:rsidRDefault="00FA0F51" w:rsidP="005B2AB2">
            <w:pPr>
              <w:jc w:val="center"/>
              <w:rPr>
                <w:rFonts w:ascii="Palatino Linotype" w:hAnsi="Palatino Linotype" w:cs="Arial"/>
                <w:b/>
                <w:lang w:val="es-ES_tradnl"/>
              </w:rPr>
            </w:pPr>
          </w:p>
          <w:p w:rsidR="00611771" w:rsidRDefault="00611771" w:rsidP="005B2AB2">
            <w:pPr>
              <w:jc w:val="center"/>
              <w:rPr>
                <w:rFonts w:ascii="Palatino Linotype" w:hAnsi="Palatino Linotype" w:cs="Arial"/>
                <w:b/>
                <w:lang w:val="es-ES_tradnl"/>
              </w:rPr>
            </w:pPr>
          </w:p>
          <w:p w:rsidR="00611771" w:rsidRDefault="00611771" w:rsidP="005B2AB2">
            <w:pPr>
              <w:jc w:val="center"/>
              <w:rPr>
                <w:rFonts w:ascii="Palatino Linotype" w:hAnsi="Palatino Linotype" w:cs="Arial"/>
                <w:b/>
                <w:lang w:val="es-ES_tradnl"/>
              </w:rPr>
            </w:pPr>
          </w:p>
          <w:p w:rsidR="00611771" w:rsidRDefault="00611771" w:rsidP="005B2AB2">
            <w:pPr>
              <w:jc w:val="center"/>
              <w:rPr>
                <w:rFonts w:ascii="Palatino Linotype" w:hAnsi="Palatino Linotype" w:cs="Arial"/>
                <w:b/>
                <w:lang w:val="es-ES_tradnl"/>
              </w:rPr>
            </w:pPr>
          </w:p>
          <w:p w:rsidR="005D4217" w:rsidRDefault="005D4217" w:rsidP="005B2AB2">
            <w:pPr>
              <w:jc w:val="center"/>
              <w:rPr>
                <w:rFonts w:ascii="Palatino Linotype" w:hAnsi="Palatino Linotype" w:cs="Arial"/>
                <w:b/>
                <w:lang w:val="es-ES_tradnl"/>
              </w:rPr>
            </w:pPr>
          </w:p>
          <w:p w:rsidR="00D06012" w:rsidRPr="00FA0F51" w:rsidRDefault="000120EF" w:rsidP="005B2AB2">
            <w:pPr>
              <w:jc w:val="center"/>
              <w:rPr>
                <w:rFonts w:ascii="Palatino Linotype" w:hAnsi="Palatino Linotype" w:cs="Arial"/>
                <w:b/>
                <w:lang w:val="es-ES_tradnl"/>
              </w:rPr>
            </w:pPr>
            <w:r>
              <w:rPr>
                <w:rFonts w:ascii="Palatino Linotype" w:hAnsi="Palatino Linotype" w:cs="Arial"/>
                <w:b/>
                <w:lang w:val="es-ES_tradnl"/>
              </w:rPr>
              <w:t xml:space="preserve">Zulema Martínez Sánchez </w:t>
            </w:r>
          </w:p>
          <w:p w:rsidR="00D06012" w:rsidRPr="00FA0F51" w:rsidRDefault="00D06012" w:rsidP="005B2AB2">
            <w:pPr>
              <w:jc w:val="center"/>
              <w:rPr>
                <w:rFonts w:ascii="Palatino Linotype" w:hAnsi="Palatino Linotype" w:cs="Arial"/>
                <w:b/>
                <w:lang w:val="es-ES_tradnl"/>
              </w:rPr>
            </w:pPr>
            <w:r w:rsidRPr="00FA0F51">
              <w:rPr>
                <w:rFonts w:ascii="Palatino Linotype" w:hAnsi="Palatino Linotype" w:cs="Arial"/>
                <w:lang w:val="es-ES_tradnl"/>
              </w:rPr>
              <w:t>Comisionada Presidenta</w:t>
            </w:r>
          </w:p>
          <w:p w:rsidR="00D06012" w:rsidRPr="00FA0F51" w:rsidRDefault="00F56E9E" w:rsidP="00E455EB">
            <w:pPr>
              <w:jc w:val="center"/>
              <w:rPr>
                <w:rFonts w:ascii="Palatino Linotype" w:hAnsi="Palatino Linotype" w:cs="Arial"/>
                <w:lang w:val="es-ES_tradnl"/>
              </w:rPr>
            </w:pPr>
            <w:r w:rsidRPr="00F56E9E">
              <w:rPr>
                <w:rFonts w:ascii="Palatino Linotype" w:hAnsi="Palatino Linotype"/>
              </w:rPr>
              <w:t>(Ausencia Justificada)</w:t>
            </w:r>
          </w:p>
        </w:tc>
      </w:tr>
      <w:tr w:rsidR="00D06012" w:rsidRPr="00FA0F51" w:rsidTr="009533C6">
        <w:trPr>
          <w:trHeight w:val="2327"/>
          <w:jc w:val="center"/>
        </w:trPr>
        <w:tc>
          <w:tcPr>
            <w:tcW w:w="5182" w:type="dxa"/>
            <w:shd w:val="clear" w:color="auto" w:fill="auto"/>
          </w:tcPr>
          <w:p w:rsidR="00AD22C3" w:rsidRPr="00FA0F51" w:rsidRDefault="00AD22C3" w:rsidP="005B2AB2">
            <w:pPr>
              <w:jc w:val="center"/>
              <w:rPr>
                <w:rFonts w:ascii="Palatino Linotype" w:hAnsi="Palatino Linotype" w:cs="Arial"/>
                <w:b/>
                <w:lang w:val="es-ES_tradnl"/>
              </w:rPr>
            </w:pPr>
          </w:p>
          <w:p w:rsidR="00407341" w:rsidRPr="00FA0F51" w:rsidRDefault="00407341" w:rsidP="005B2AB2">
            <w:pPr>
              <w:jc w:val="center"/>
              <w:rPr>
                <w:rFonts w:ascii="Palatino Linotype" w:hAnsi="Palatino Linotype" w:cs="Arial"/>
                <w:b/>
                <w:lang w:val="es-ES_tradnl"/>
              </w:rPr>
            </w:pPr>
          </w:p>
          <w:p w:rsidR="00EB78DD" w:rsidRPr="00FA0F51" w:rsidRDefault="00EB78DD" w:rsidP="005B2AB2">
            <w:pPr>
              <w:jc w:val="center"/>
              <w:rPr>
                <w:rFonts w:ascii="Palatino Linotype" w:hAnsi="Palatino Linotype" w:cs="Arial"/>
                <w:b/>
                <w:lang w:val="es-ES_tradnl"/>
              </w:rPr>
            </w:pPr>
          </w:p>
          <w:p w:rsidR="005D4217" w:rsidRDefault="005D4217" w:rsidP="005B2AB2">
            <w:pPr>
              <w:jc w:val="center"/>
              <w:rPr>
                <w:rFonts w:ascii="Palatino Linotype" w:hAnsi="Palatino Linotype" w:cs="Arial"/>
                <w:b/>
                <w:lang w:val="es-ES_tradnl"/>
              </w:rPr>
            </w:pPr>
          </w:p>
          <w:p w:rsidR="005D4217" w:rsidRDefault="005D4217" w:rsidP="005B2AB2">
            <w:pPr>
              <w:jc w:val="center"/>
              <w:rPr>
                <w:rFonts w:ascii="Palatino Linotype" w:hAnsi="Palatino Linotype" w:cs="Arial"/>
                <w:b/>
                <w:lang w:val="es-ES_tradnl"/>
              </w:rPr>
            </w:pPr>
          </w:p>
          <w:p w:rsidR="00D06012" w:rsidRPr="00FA0F51" w:rsidRDefault="00D06012" w:rsidP="005B2AB2">
            <w:pPr>
              <w:jc w:val="center"/>
              <w:rPr>
                <w:rFonts w:ascii="Palatino Linotype" w:hAnsi="Palatino Linotype" w:cs="Arial"/>
                <w:b/>
                <w:lang w:val="es-ES_tradnl"/>
              </w:rPr>
            </w:pPr>
            <w:r w:rsidRPr="00FA0F51">
              <w:rPr>
                <w:rFonts w:ascii="Palatino Linotype" w:hAnsi="Palatino Linotype" w:cs="Arial"/>
                <w:b/>
                <w:lang w:val="es-ES_tradnl"/>
              </w:rPr>
              <w:t>Eva Abaid Yapur</w:t>
            </w:r>
          </w:p>
          <w:p w:rsidR="00D06012" w:rsidRPr="00FA0F51" w:rsidRDefault="00D06012" w:rsidP="005B2AB2">
            <w:pPr>
              <w:jc w:val="center"/>
              <w:rPr>
                <w:rFonts w:ascii="Palatino Linotype" w:hAnsi="Palatino Linotype" w:cs="Arial"/>
                <w:lang w:val="es-ES_tradnl"/>
              </w:rPr>
            </w:pPr>
            <w:r w:rsidRPr="00FA0F51">
              <w:rPr>
                <w:rFonts w:ascii="Palatino Linotype" w:hAnsi="Palatino Linotype" w:cs="Arial"/>
                <w:lang w:val="es-ES_tradnl"/>
              </w:rPr>
              <w:t>Comisionada</w:t>
            </w:r>
          </w:p>
          <w:p w:rsidR="00D06012" w:rsidRPr="00FA0F51" w:rsidRDefault="009102ED" w:rsidP="00FC25C4">
            <w:pPr>
              <w:jc w:val="center"/>
              <w:rPr>
                <w:rFonts w:ascii="Palatino Linotype" w:hAnsi="Palatino Linotype" w:cs="Arial"/>
                <w:b/>
                <w:lang w:val="es-ES_tradnl"/>
              </w:rPr>
            </w:pPr>
            <w:r>
              <w:rPr>
                <w:rFonts w:ascii="Palatino Linotype" w:hAnsi="Palatino Linotype" w:cs="Arial"/>
                <w:lang w:val="es-ES_tradnl"/>
              </w:rPr>
              <w:t>(Rúbrica)</w:t>
            </w:r>
            <w:bookmarkStart w:id="0" w:name="_GoBack"/>
            <w:bookmarkEnd w:id="0"/>
          </w:p>
        </w:tc>
        <w:tc>
          <w:tcPr>
            <w:tcW w:w="5183" w:type="dxa"/>
            <w:shd w:val="clear" w:color="auto" w:fill="auto"/>
          </w:tcPr>
          <w:p w:rsidR="00D06012" w:rsidRPr="00FA0F51" w:rsidRDefault="00D06012" w:rsidP="005B2AB2">
            <w:pPr>
              <w:jc w:val="center"/>
              <w:rPr>
                <w:rFonts w:ascii="Palatino Linotype" w:hAnsi="Palatino Linotype" w:cs="Arial"/>
                <w:b/>
                <w:lang w:val="es-ES_tradnl"/>
              </w:rPr>
            </w:pPr>
          </w:p>
          <w:p w:rsidR="00407341" w:rsidRPr="00FA0F51" w:rsidRDefault="00407341" w:rsidP="005B2AB2">
            <w:pPr>
              <w:jc w:val="center"/>
              <w:rPr>
                <w:rFonts w:ascii="Palatino Linotype" w:hAnsi="Palatino Linotype" w:cs="Arial"/>
                <w:b/>
                <w:lang w:val="es-ES_tradnl"/>
              </w:rPr>
            </w:pPr>
          </w:p>
          <w:p w:rsidR="00F37FDA" w:rsidRDefault="00F37FDA" w:rsidP="005B2AB2">
            <w:pPr>
              <w:jc w:val="center"/>
              <w:rPr>
                <w:rFonts w:ascii="Palatino Linotype" w:hAnsi="Palatino Linotype" w:cs="Arial"/>
                <w:b/>
                <w:lang w:val="es-ES_tradnl"/>
              </w:rPr>
            </w:pPr>
          </w:p>
          <w:p w:rsidR="005D4217" w:rsidRDefault="005D4217" w:rsidP="005B2AB2">
            <w:pPr>
              <w:jc w:val="center"/>
              <w:rPr>
                <w:rFonts w:ascii="Palatino Linotype" w:hAnsi="Palatino Linotype" w:cs="Arial"/>
                <w:b/>
                <w:lang w:val="es-ES_tradnl"/>
              </w:rPr>
            </w:pPr>
          </w:p>
          <w:p w:rsidR="005D4217" w:rsidRDefault="005D4217" w:rsidP="005B2AB2">
            <w:pPr>
              <w:jc w:val="center"/>
              <w:rPr>
                <w:rFonts w:ascii="Palatino Linotype" w:hAnsi="Palatino Linotype" w:cs="Arial"/>
                <w:b/>
                <w:lang w:val="es-ES_tradnl"/>
              </w:rPr>
            </w:pPr>
          </w:p>
          <w:p w:rsidR="00D06012" w:rsidRPr="00FA0F51" w:rsidRDefault="00D06012" w:rsidP="005B2AB2">
            <w:pPr>
              <w:jc w:val="center"/>
              <w:rPr>
                <w:rFonts w:ascii="Palatino Linotype" w:hAnsi="Palatino Linotype" w:cs="Arial"/>
                <w:b/>
                <w:lang w:val="es-ES_tradnl"/>
              </w:rPr>
            </w:pPr>
            <w:r w:rsidRPr="00FA0F51">
              <w:rPr>
                <w:rFonts w:ascii="Palatino Linotype" w:hAnsi="Palatino Linotype" w:cs="Arial"/>
                <w:b/>
                <w:lang w:val="es-ES_tradnl"/>
              </w:rPr>
              <w:t>José Guadalupe Luna Hernández</w:t>
            </w:r>
          </w:p>
          <w:p w:rsidR="00D06012" w:rsidRPr="00FA0F51" w:rsidRDefault="00D06012" w:rsidP="005B2AB2">
            <w:pPr>
              <w:jc w:val="center"/>
              <w:rPr>
                <w:rFonts w:ascii="Palatino Linotype" w:hAnsi="Palatino Linotype" w:cs="Arial"/>
                <w:lang w:val="es-ES_tradnl"/>
              </w:rPr>
            </w:pPr>
            <w:r w:rsidRPr="00FA0F51">
              <w:rPr>
                <w:rFonts w:ascii="Palatino Linotype" w:hAnsi="Palatino Linotype" w:cs="Arial"/>
                <w:lang w:val="es-ES_tradnl"/>
              </w:rPr>
              <w:t>Comisionado</w:t>
            </w:r>
          </w:p>
          <w:p w:rsidR="00D06012" w:rsidRPr="00FA0F51" w:rsidRDefault="00F56E9E" w:rsidP="005B2AB2">
            <w:pPr>
              <w:jc w:val="center"/>
              <w:rPr>
                <w:rFonts w:ascii="Palatino Linotype" w:hAnsi="Palatino Linotype" w:cs="Arial"/>
                <w:b/>
                <w:lang w:val="es-ES_tradnl"/>
              </w:rPr>
            </w:pPr>
            <w:r w:rsidRPr="00F56E9E">
              <w:rPr>
                <w:rFonts w:ascii="Palatino Linotype" w:hAnsi="Palatino Linotype"/>
              </w:rPr>
              <w:t>(Ausencia Justificada)</w:t>
            </w:r>
          </w:p>
        </w:tc>
      </w:tr>
      <w:tr w:rsidR="00D06012" w:rsidRPr="00FA0F51" w:rsidTr="00F97FB3">
        <w:trPr>
          <w:jc w:val="center"/>
        </w:trPr>
        <w:tc>
          <w:tcPr>
            <w:tcW w:w="5182" w:type="dxa"/>
            <w:shd w:val="clear" w:color="auto" w:fill="auto"/>
          </w:tcPr>
          <w:p w:rsidR="00D06012" w:rsidRPr="00FA0F51" w:rsidRDefault="00D06012" w:rsidP="00691797">
            <w:pPr>
              <w:jc w:val="center"/>
              <w:rPr>
                <w:rFonts w:ascii="Palatino Linotype" w:hAnsi="Palatino Linotype" w:cs="Arial"/>
                <w:b/>
                <w:lang w:val="es-ES_tradnl"/>
              </w:rPr>
            </w:pPr>
          </w:p>
        </w:tc>
        <w:tc>
          <w:tcPr>
            <w:tcW w:w="5183" w:type="dxa"/>
            <w:shd w:val="clear" w:color="auto" w:fill="auto"/>
          </w:tcPr>
          <w:p w:rsidR="00D06012" w:rsidRPr="00FA0F51" w:rsidRDefault="00D06012" w:rsidP="00691797">
            <w:pPr>
              <w:jc w:val="center"/>
              <w:rPr>
                <w:rFonts w:ascii="Palatino Linotype" w:hAnsi="Palatino Linotype" w:cs="Arial"/>
                <w:b/>
                <w:lang w:val="es-ES_tradnl"/>
              </w:rPr>
            </w:pPr>
          </w:p>
        </w:tc>
      </w:tr>
      <w:tr w:rsidR="00D06012" w:rsidRPr="00FA0F51" w:rsidTr="00743468">
        <w:trPr>
          <w:trHeight w:val="3845"/>
          <w:jc w:val="center"/>
        </w:trPr>
        <w:tc>
          <w:tcPr>
            <w:tcW w:w="10365" w:type="dxa"/>
            <w:gridSpan w:val="2"/>
            <w:shd w:val="clear" w:color="auto" w:fill="auto"/>
          </w:tcPr>
          <w:p w:rsidR="00D06012" w:rsidRDefault="00D06012" w:rsidP="005B2AB2">
            <w:pPr>
              <w:jc w:val="center"/>
              <w:rPr>
                <w:rFonts w:ascii="Palatino Linotype" w:hAnsi="Palatino Linotype" w:cs="Arial"/>
                <w:b/>
                <w:lang w:val="es-ES_tradnl"/>
              </w:rPr>
            </w:pPr>
          </w:p>
          <w:p w:rsidR="00691797" w:rsidRDefault="00691797" w:rsidP="00691797">
            <w:pPr>
              <w:jc w:val="center"/>
              <w:rPr>
                <w:rFonts w:ascii="Palatino Linotype" w:hAnsi="Palatino Linotype" w:cs="Arial"/>
                <w:b/>
                <w:lang w:val="es-ES_tradnl"/>
              </w:rPr>
            </w:pPr>
          </w:p>
          <w:p w:rsidR="00F56E9E" w:rsidRDefault="00F56E9E" w:rsidP="00691797">
            <w:pPr>
              <w:jc w:val="center"/>
              <w:rPr>
                <w:rFonts w:ascii="Palatino Linotype" w:hAnsi="Palatino Linotype" w:cs="Arial"/>
                <w:b/>
                <w:lang w:val="es-ES_tradnl"/>
              </w:rPr>
            </w:pPr>
          </w:p>
          <w:tbl>
            <w:tblPr>
              <w:tblW w:w="0" w:type="auto"/>
              <w:jc w:val="center"/>
              <w:tblLayout w:type="fixed"/>
              <w:tblLook w:val="04A0" w:firstRow="1" w:lastRow="0" w:firstColumn="1" w:lastColumn="0" w:noHBand="0" w:noVBand="1"/>
            </w:tblPr>
            <w:tblGrid>
              <w:gridCol w:w="3874"/>
              <w:gridCol w:w="4820"/>
            </w:tblGrid>
            <w:tr w:rsidR="00005D0D" w:rsidRPr="00616E4A" w:rsidTr="00A136D3">
              <w:trPr>
                <w:trHeight w:val="2148"/>
                <w:jc w:val="center"/>
              </w:trPr>
              <w:tc>
                <w:tcPr>
                  <w:tcW w:w="3874" w:type="dxa"/>
                  <w:shd w:val="clear" w:color="auto" w:fill="auto"/>
                  <w:vAlign w:val="center"/>
                </w:tcPr>
                <w:p w:rsidR="00005D0D" w:rsidRPr="00616E4A" w:rsidRDefault="00005D0D" w:rsidP="00005D0D">
                  <w:pPr>
                    <w:ind w:left="-74"/>
                    <w:jc w:val="center"/>
                    <w:rPr>
                      <w:rFonts w:ascii="Palatino Linotype" w:hAnsi="Palatino Linotype"/>
                      <w:b/>
                    </w:rPr>
                  </w:pPr>
                  <w:r w:rsidRPr="00616E4A">
                    <w:rPr>
                      <w:rFonts w:ascii="Palatino Linotype" w:hAnsi="Palatino Linotype"/>
                      <w:b/>
                    </w:rPr>
                    <w:t>Javier Martínez Cruz</w:t>
                  </w:r>
                </w:p>
                <w:p w:rsidR="00005D0D" w:rsidRPr="00616E4A" w:rsidRDefault="00005D0D" w:rsidP="00005D0D">
                  <w:pPr>
                    <w:ind w:left="-74"/>
                    <w:jc w:val="center"/>
                    <w:rPr>
                      <w:rFonts w:ascii="Palatino Linotype" w:hAnsi="Palatino Linotype"/>
                    </w:rPr>
                  </w:pPr>
                  <w:r w:rsidRPr="00616E4A">
                    <w:rPr>
                      <w:rFonts w:ascii="Palatino Linotype" w:hAnsi="Palatino Linotype"/>
                    </w:rPr>
                    <w:t>Comisionado</w:t>
                  </w:r>
                </w:p>
                <w:p w:rsidR="00005D0D" w:rsidRPr="00616E4A" w:rsidRDefault="009102ED" w:rsidP="00005D0D">
                  <w:pPr>
                    <w:ind w:left="-74"/>
                    <w:jc w:val="center"/>
                    <w:rPr>
                      <w:rFonts w:ascii="Palatino Linotype" w:hAnsi="Palatino Linotype"/>
                    </w:rPr>
                  </w:pPr>
                  <w:r>
                    <w:rPr>
                      <w:rFonts w:ascii="Palatino Linotype" w:hAnsi="Palatino Linotype" w:cs="Arial"/>
                      <w:lang w:val="es-ES_tradnl"/>
                    </w:rPr>
                    <w:t>(Rúbrica)</w:t>
                  </w:r>
                </w:p>
              </w:tc>
              <w:tc>
                <w:tcPr>
                  <w:tcW w:w="4820" w:type="dxa"/>
                  <w:shd w:val="clear" w:color="auto" w:fill="auto"/>
                  <w:vAlign w:val="center"/>
                </w:tcPr>
                <w:p w:rsidR="00005D0D" w:rsidRPr="00616E4A" w:rsidRDefault="00005D0D" w:rsidP="00005D0D">
                  <w:pPr>
                    <w:ind w:left="1013"/>
                    <w:jc w:val="center"/>
                    <w:rPr>
                      <w:rFonts w:ascii="Palatino Linotype" w:hAnsi="Palatino Linotype"/>
                      <w:b/>
                    </w:rPr>
                  </w:pPr>
                  <w:r w:rsidRPr="00616E4A">
                    <w:rPr>
                      <w:rFonts w:ascii="Palatino Linotype" w:hAnsi="Palatino Linotype"/>
                      <w:b/>
                    </w:rPr>
                    <w:t xml:space="preserve">Luis Gustavo Parra Noriega </w:t>
                  </w:r>
                </w:p>
                <w:p w:rsidR="00005D0D" w:rsidRPr="00616E4A" w:rsidRDefault="00005D0D" w:rsidP="00005D0D">
                  <w:pPr>
                    <w:ind w:left="1155"/>
                    <w:jc w:val="center"/>
                    <w:rPr>
                      <w:rFonts w:ascii="Palatino Linotype" w:hAnsi="Palatino Linotype"/>
                    </w:rPr>
                  </w:pPr>
                  <w:r w:rsidRPr="00616E4A">
                    <w:rPr>
                      <w:rFonts w:ascii="Palatino Linotype" w:hAnsi="Palatino Linotype"/>
                    </w:rPr>
                    <w:t>Comisionado</w:t>
                  </w:r>
                </w:p>
                <w:p w:rsidR="00005D0D" w:rsidRPr="00616E4A" w:rsidRDefault="009102ED" w:rsidP="00005D0D">
                  <w:pPr>
                    <w:ind w:left="1155"/>
                    <w:jc w:val="center"/>
                    <w:rPr>
                      <w:rFonts w:ascii="Palatino Linotype" w:hAnsi="Palatino Linotype"/>
                    </w:rPr>
                  </w:pPr>
                  <w:r>
                    <w:rPr>
                      <w:rFonts w:ascii="Palatino Linotype" w:hAnsi="Palatino Linotype" w:cs="Arial"/>
                      <w:lang w:val="es-ES_tradnl"/>
                    </w:rPr>
                    <w:t>(Rúbrica)</w:t>
                  </w:r>
                </w:p>
              </w:tc>
            </w:tr>
          </w:tbl>
          <w:p w:rsidR="00D06012" w:rsidRPr="00FA0F51" w:rsidRDefault="00D06012" w:rsidP="005B2AB2">
            <w:pPr>
              <w:jc w:val="center"/>
              <w:rPr>
                <w:rFonts w:ascii="Palatino Linotype" w:hAnsi="Palatino Linotype" w:cs="Arial"/>
                <w:b/>
                <w:lang w:val="es-ES_tradnl"/>
              </w:rPr>
            </w:pPr>
          </w:p>
          <w:p w:rsidR="00FA0F51" w:rsidRDefault="00FA0F51" w:rsidP="005B2AB2">
            <w:pPr>
              <w:jc w:val="center"/>
              <w:rPr>
                <w:rFonts w:ascii="Palatino Linotype" w:hAnsi="Palatino Linotype" w:cs="Arial"/>
                <w:b/>
                <w:lang w:val="es-ES_tradnl"/>
              </w:rPr>
            </w:pPr>
          </w:p>
          <w:p w:rsidR="00B52BD4" w:rsidRDefault="00B52BD4" w:rsidP="00864758">
            <w:pPr>
              <w:jc w:val="center"/>
              <w:rPr>
                <w:rFonts w:ascii="Palatino Linotype" w:hAnsi="Palatino Linotype" w:cs="Arial"/>
                <w:b/>
                <w:lang w:val="es-ES_tradnl"/>
              </w:rPr>
            </w:pPr>
          </w:p>
          <w:p w:rsidR="00864758" w:rsidRPr="006D38AB" w:rsidRDefault="00864758" w:rsidP="00864758">
            <w:pPr>
              <w:jc w:val="center"/>
              <w:rPr>
                <w:rFonts w:ascii="Palatino Linotype" w:hAnsi="Palatino Linotype" w:cs="Arial"/>
                <w:b/>
                <w:lang w:val="es-ES_tradnl"/>
              </w:rPr>
            </w:pPr>
            <w:r w:rsidRPr="006D38AB">
              <w:rPr>
                <w:rFonts w:ascii="Palatino Linotype" w:hAnsi="Palatino Linotype" w:cs="Arial"/>
                <w:b/>
                <w:lang w:val="es-ES_tradnl"/>
              </w:rPr>
              <w:t>Alexis Tapia Ramírez.</w:t>
            </w:r>
          </w:p>
          <w:p w:rsidR="00864758" w:rsidRPr="006D38AB" w:rsidRDefault="00864758" w:rsidP="00864758">
            <w:pPr>
              <w:jc w:val="center"/>
              <w:rPr>
                <w:rFonts w:ascii="Palatino Linotype" w:hAnsi="Palatino Linotype" w:cs="Arial"/>
                <w:lang w:val="es-ES_tradnl"/>
              </w:rPr>
            </w:pPr>
            <w:r w:rsidRPr="006D38AB">
              <w:rPr>
                <w:rFonts w:ascii="Palatino Linotype" w:hAnsi="Palatino Linotype" w:cs="Arial"/>
                <w:lang w:val="es-ES_tradnl"/>
              </w:rPr>
              <w:t>Secretario Técnico del Pleno</w:t>
            </w:r>
          </w:p>
          <w:p w:rsidR="00D06012" w:rsidRPr="00FA0F51" w:rsidRDefault="009102ED" w:rsidP="00864758">
            <w:pPr>
              <w:jc w:val="center"/>
              <w:rPr>
                <w:rFonts w:ascii="Palatino Linotype" w:hAnsi="Palatino Linotype" w:cs="Arial"/>
                <w:lang w:val="es-ES_tradnl"/>
              </w:rPr>
            </w:pPr>
            <w:r>
              <w:rPr>
                <w:rFonts w:ascii="Palatino Linotype" w:hAnsi="Palatino Linotype" w:cs="Arial"/>
                <w:lang w:val="es-ES_tradnl"/>
              </w:rPr>
              <w:t>(Rúbrica)</w:t>
            </w:r>
          </w:p>
        </w:tc>
      </w:tr>
    </w:tbl>
    <w:p w:rsidR="00F41306" w:rsidRPr="00FA0F51" w:rsidRDefault="00F41306" w:rsidP="005B2AB2">
      <w:pPr>
        <w:jc w:val="both"/>
        <w:rPr>
          <w:rFonts w:ascii="Palatino Linotype" w:hAnsi="Palatino Linotype" w:cs="Arial"/>
          <w:sz w:val="22"/>
          <w:szCs w:val="22"/>
          <w:lang w:val="es-ES_tradnl"/>
        </w:rPr>
      </w:pPr>
    </w:p>
    <w:p w:rsidR="00F14395" w:rsidRDefault="00D06012" w:rsidP="00AD2E7E">
      <w:pPr>
        <w:jc w:val="both"/>
        <w:rPr>
          <w:rFonts w:ascii="Palatino Linotype" w:hAnsi="Palatino Linotype" w:cs="Arial"/>
          <w:sz w:val="22"/>
          <w:szCs w:val="22"/>
          <w:lang w:val="es-ES_tradnl"/>
        </w:rPr>
      </w:pPr>
      <w:r w:rsidRPr="00FA0F51">
        <w:rPr>
          <w:rFonts w:ascii="Palatino Linotype" w:hAnsi="Palatino Linotype" w:cs="Arial"/>
          <w:sz w:val="20"/>
          <w:szCs w:val="20"/>
          <w:lang w:val="es-ES_tradnl"/>
        </w:rPr>
        <w:t>Esta hoja correspond</w:t>
      </w:r>
      <w:r w:rsidR="00157E73" w:rsidRPr="00FA0F51">
        <w:rPr>
          <w:rFonts w:ascii="Palatino Linotype" w:hAnsi="Palatino Linotype" w:cs="Arial"/>
          <w:sz w:val="20"/>
          <w:szCs w:val="20"/>
          <w:lang w:val="es-ES_tradnl"/>
        </w:rPr>
        <w:t xml:space="preserve">e a la resolución de </w:t>
      </w:r>
      <w:r w:rsidR="00B52BD4">
        <w:rPr>
          <w:rFonts w:ascii="Palatino Linotype" w:hAnsi="Palatino Linotype" w:cs="Arial"/>
          <w:sz w:val="20"/>
          <w:szCs w:val="20"/>
          <w:lang w:val="es-ES_tradnl"/>
        </w:rPr>
        <w:t xml:space="preserve">siete </w:t>
      </w:r>
      <w:r w:rsidR="00630330">
        <w:rPr>
          <w:rFonts w:ascii="Palatino Linotype" w:hAnsi="Palatino Linotype" w:cs="Arial"/>
          <w:sz w:val="20"/>
          <w:szCs w:val="20"/>
          <w:lang w:val="es-ES_tradnl"/>
        </w:rPr>
        <w:t xml:space="preserve">de </w:t>
      </w:r>
      <w:r w:rsidR="00005D0D">
        <w:rPr>
          <w:rFonts w:ascii="Palatino Linotype" w:hAnsi="Palatino Linotype" w:cs="Arial"/>
          <w:sz w:val="20"/>
          <w:szCs w:val="20"/>
          <w:lang w:val="es-ES_tradnl"/>
        </w:rPr>
        <w:t xml:space="preserve"> noviembre </w:t>
      </w:r>
      <w:r w:rsidRPr="00FA0F51">
        <w:rPr>
          <w:rFonts w:ascii="Palatino Linotype" w:hAnsi="Palatino Linotype" w:cs="Arial"/>
          <w:sz w:val="20"/>
          <w:szCs w:val="20"/>
          <w:lang w:val="es-ES_tradnl"/>
        </w:rPr>
        <w:t>de dos mil dieci</w:t>
      </w:r>
      <w:r w:rsidR="00BD56D1">
        <w:rPr>
          <w:rFonts w:ascii="Palatino Linotype" w:hAnsi="Palatino Linotype" w:cs="Arial"/>
          <w:sz w:val="20"/>
          <w:szCs w:val="20"/>
          <w:lang w:val="es-ES_tradnl"/>
        </w:rPr>
        <w:t>ocho</w:t>
      </w:r>
      <w:r w:rsidRPr="00FA0F51">
        <w:rPr>
          <w:rFonts w:ascii="Palatino Linotype" w:hAnsi="Palatino Linotype" w:cs="Arial"/>
          <w:sz w:val="20"/>
          <w:szCs w:val="20"/>
          <w:lang w:val="es-ES_tradnl"/>
        </w:rPr>
        <w:t xml:space="preserve">, emitida en </w:t>
      </w:r>
      <w:r w:rsidR="002971D3" w:rsidRPr="00FA0F51">
        <w:rPr>
          <w:rFonts w:ascii="Palatino Linotype" w:hAnsi="Palatino Linotype" w:cs="Arial"/>
          <w:sz w:val="20"/>
          <w:szCs w:val="20"/>
          <w:lang w:val="es-ES_tradnl"/>
        </w:rPr>
        <w:t xml:space="preserve">el </w:t>
      </w:r>
      <w:r w:rsidRPr="00FA0F51">
        <w:rPr>
          <w:rFonts w:ascii="Palatino Linotype" w:hAnsi="Palatino Linotype" w:cs="Arial"/>
          <w:sz w:val="20"/>
          <w:szCs w:val="20"/>
          <w:lang w:val="es-ES_tradnl"/>
        </w:rPr>
        <w:t>recurso de revisión número 0</w:t>
      </w:r>
      <w:r w:rsidR="00005D0D">
        <w:rPr>
          <w:rFonts w:ascii="Palatino Linotype" w:hAnsi="Palatino Linotype" w:cs="Arial"/>
          <w:sz w:val="20"/>
          <w:szCs w:val="20"/>
          <w:lang w:val="es-ES_tradnl"/>
        </w:rPr>
        <w:t>3176</w:t>
      </w:r>
      <w:r w:rsidRPr="00FA0F51">
        <w:rPr>
          <w:rFonts w:ascii="Palatino Linotype" w:hAnsi="Palatino Linotype" w:cs="Arial"/>
          <w:sz w:val="20"/>
          <w:szCs w:val="20"/>
          <w:lang w:val="es-ES_tradnl"/>
        </w:rPr>
        <w:t>/INFOEM/IP/RR/201</w:t>
      </w:r>
      <w:r w:rsidR="00117E76">
        <w:rPr>
          <w:rFonts w:ascii="Palatino Linotype" w:hAnsi="Palatino Linotype" w:cs="Arial"/>
          <w:sz w:val="20"/>
          <w:szCs w:val="20"/>
          <w:lang w:val="es-ES_tradnl"/>
        </w:rPr>
        <w:t>8</w:t>
      </w:r>
      <w:r w:rsidR="005232A4">
        <w:rPr>
          <w:rFonts w:ascii="Palatino Linotype" w:hAnsi="Palatino Linotype" w:cs="Arial"/>
          <w:sz w:val="20"/>
          <w:szCs w:val="20"/>
          <w:lang w:val="es-ES_tradnl"/>
        </w:rPr>
        <w:t xml:space="preserve">. </w:t>
      </w:r>
    </w:p>
    <w:p w:rsidR="00B83890" w:rsidRDefault="00B83890" w:rsidP="005B2AB2">
      <w:pPr>
        <w:jc w:val="both"/>
        <w:rPr>
          <w:rFonts w:ascii="Palatino Linotype" w:hAnsi="Palatino Linotype" w:cs="Arial"/>
          <w:sz w:val="22"/>
          <w:szCs w:val="22"/>
          <w:lang w:val="es-ES_tradnl"/>
        </w:rPr>
      </w:pPr>
    </w:p>
    <w:sectPr w:rsidR="00B83890" w:rsidSect="00173064">
      <w:headerReference w:type="default" r:id="rId19"/>
      <w:footerReference w:type="default" r:id="rId20"/>
      <w:headerReference w:type="first" r:id="rId21"/>
      <w:footerReference w:type="first" r:id="rId22"/>
      <w:pgSz w:w="12240" w:h="15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FA2" w:rsidRDefault="00B65FA2" w:rsidP="00C80F8C">
      <w:r>
        <w:separator/>
      </w:r>
    </w:p>
  </w:endnote>
  <w:endnote w:type="continuationSeparator" w:id="0">
    <w:p w:rsidR="00B65FA2" w:rsidRDefault="00B65FA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858" w:rsidRPr="00F12350" w:rsidRDefault="00C76858"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102ED">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102ED">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C76858" w:rsidRDefault="00C7685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858" w:rsidRPr="00F12350" w:rsidRDefault="00C76858"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102E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102ED">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C76858" w:rsidRDefault="00C768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FA2" w:rsidRDefault="00B65FA2" w:rsidP="00C80F8C">
      <w:r>
        <w:separator/>
      </w:r>
    </w:p>
  </w:footnote>
  <w:footnote w:type="continuationSeparator" w:id="0">
    <w:p w:rsidR="00B65FA2" w:rsidRDefault="00B65FA2" w:rsidP="00C80F8C">
      <w:r>
        <w:continuationSeparator/>
      </w:r>
    </w:p>
  </w:footnote>
  <w:footnote w:id="1">
    <w:p w:rsidR="00C76858" w:rsidRDefault="00C76858">
      <w:pPr>
        <w:pStyle w:val="Textonotapie"/>
      </w:pPr>
      <w:r>
        <w:rPr>
          <w:rStyle w:val="Refdenotaalpie"/>
        </w:rPr>
        <w:footnoteRef/>
      </w:r>
      <w:r>
        <w:t xml:space="preserve"> </w:t>
      </w:r>
      <w:r w:rsidRPr="00D30805">
        <w:rPr>
          <w:rFonts w:ascii="Palatino Linotype" w:hAnsi="Palatino Linotype"/>
          <w:i/>
        </w:rPr>
        <w:t>Publicado en la Gaceta del Gobierno del Estado Libre y Soberano de México, el día 5 de julio de 2017.</w:t>
      </w:r>
      <w:r>
        <w:t xml:space="preserve">   </w:t>
      </w:r>
    </w:p>
  </w:footnote>
  <w:footnote w:id="2">
    <w:p w:rsidR="00C76858" w:rsidRPr="00296522" w:rsidRDefault="00C76858">
      <w:pPr>
        <w:pStyle w:val="Textonotapie"/>
        <w:rPr>
          <w:rFonts w:ascii="Palatino Linotype" w:hAnsi="Palatino Linotype" w:cs="Helvetica"/>
          <w:b/>
          <w:i/>
        </w:rPr>
      </w:pPr>
      <w:r w:rsidRPr="00296522">
        <w:rPr>
          <w:rStyle w:val="Refdenotaalpie"/>
        </w:rPr>
        <w:footnoteRef/>
      </w:r>
      <w:r w:rsidRPr="00296522">
        <w:t xml:space="preserve"> </w:t>
      </w:r>
      <w:r w:rsidRPr="00296522">
        <w:rPr>
          <w:b/>
          <w:i/>
        </w:rPr>
        <w:t>“</w:t>
      </w:r>
      <w:r w:rsidRPr="00296522">
        <w:rPr>
          <w:rFonts w:ascii="Palatino Linotype" w:hAnsi="Palatino Linotype" w:cs="Helvetica"/>
          <w:b/>
          <w:i/>
        </w:rPr>
        <w:t xml:space="preserve">Manual de Normas y Procedimientos de Desarrollo y Administración de Personal”. </w:t>
      </w:r>
      <w:r w:rsidRPr="00296522">
        <w:rPr>
          <w:rFonts w:ascii="Palatino Linotype" w:hAnsi="Palatino Linotype" w:cs="Helvetica"/>
          <w:b/>
        </w:rPr>
        <w:t>Secretaria de Finanzas</w:t>
      </w:r>
      <w:r w:rsidRPr="00296522">
        <w:rPr>
          <w:rFonts w:ascii="Palatino Linotype" w:hAnsi="Palatino Linotype" w:cs="Helvetica"/>
          <w:b/>
          <w:i/>
        </w:rPr>
        <w:t>.</w:t>
      </w:r>
    </w:p>
    <w:p w:rsidR="00C76858" w:rsidRPr="00B35471" w:rsidRDefault="00C76858">
      <w:pPr>
        <w:pStyle w:val="Textonotapie"/>
        <w:rPr>
          <w:rFonts w:ascii="Palatino Linotype" w:hAnsi="Palatino Linotype" w:cs="Helvetica"/>
          <w:b/>
          <w:i/>
        </w:rPr>
      </w:pPr>
      <w:r w:rsidRPr="00296522">
        <w:rPr>
          <w:rFonts w:ascii="Palatino Linotype" w:hAnsi="Palatino Linotype" w:cs="Helvetica"/>
          <w:b/>
          <w:i/>
        </w:rPr>
        <w:t>Puede ser consultado en</w:t>
      </w:r>
      <w:r w:rsidRPr="00296522">
        <w:rPr>
          <w:rFonts w:ascii="Palatino Linotype" w:hAnsi="Palatino Linotype" w:cs="Helvetica"/>
          <w:i/>
        </w:rPr>
        <w:t>:</w:t>
      </w:r>
      <w:r w:rsidR="00B35471" w:rsidRPr="00296522">
        <w:rPr>
          <w:rFonts w:ascii="Palatino Linotype" w:hAnsi="Palatino Linotype" w:cs="Helvetica"/>
          <w:i/>
        </w:rPr>
        <w:t xml:space="preserve"> </w:t>
      </w:r>
      <w:r w:rsidRPr="00296522">
        <w:rPr>
          <w:rFonts w:ascii="Palatino Linotype" w:hAnsi="Palatino Linotype" w:cs="Helvetica"/>
          <w:b/>
          <w:i/>
        </w:rPr>
        <w:t xml:space="preserve"> </w:t>
      </w:r>
      <w:r w:rsidR="00B35471" w:rsidRPr="00296522">
        <w:rPr>
          <w:rFonts w:ascii="Palatino Linotype" w:hAnsi="Palatino Linotype" w:cs="Helvetica"/>
          <w:b/>
          <w:i/>
        </w:rPr>
        <w:t>“</w:t>
      </w:r>
      <w:hyperlink r:id="rId1" w:history="1">
        <w:r w:rsidRPr="00296522">
          <w:rPr>
            <w:rStyle w:val="Hipervnculo"/>
            <w:rFonts w:ascii="Palatino Linotype" w:hAnsi="Palatino Linotype" w:cs="Helvetica"/>
            <w:b/>
            <w:i/>
            <w:color w:val="auto"/>
            <w:u w:val="none"/>
          </w:rPr>
          <w:t>http://finanzas.edomex.gob.mx/normas_administrativas</w:t>
        </w:r>
      </w:hyperlink>
      <w:r w:rsidR="00B35471" w:rsidRPr="00296522">
        <w:rPr>
          <w:rFonts w:ascii="Palatino Linotype" w:hAnsi="Palatino Linotype" w:cs="Helvetica"/>
          <w:b/>
          <w:i/>
        </w:rPr>
        <w:t>”</w:t>
      </w:r>
    </w:p>
    <w:p w:rsidR="00B35471" w:rsidRPr="00B35471" w:rsidRDefault="00B35471">
      <w:pPr>
        <w:pStyle w:val="Textonotapie"/>
        <w:rPr>
          <w:rFonts w:ascii="Palatino Linotype" w:hAnsi="Palatino Linotype" w:cs="Helvetica"/>
          <w:i/>
        </w:rPr>
      </w:pPr>
      <w:r>
        <w:rPr>
          <w:rFonts w:ascii="Palatino Linotype" w:hAnsi="Palatino Linotype" w:cs="Helvetica"/>
          <w: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858" w:rsidRDefault="00C76858" w:rsidP="006F30F8">
    <w:pPr>
      <w:pStyle w:val="Encabezado"/>
      <w:tabs>
        <w:tab w:val="clear" w:pos="4252"/>
        <w:tab w:val="clear" w:pos="8504"/>
        <w:tab w:val="left" w:pos="2326"/>
      </w:tabs>
    </w:pPr>
    <w:r>
      <w:t xml:space="preserve">                                                                   </w:t>
    </w:r>
  </w:p>
  <w:tbl>
    <w:tblPr>
      <w:tblW w:w="6600" w:type="dxa"/>
      <w:tblInd w:w="3748" w:type="dxa"/>
      <w:tblLayout w:type="fixed"/>
      <w:tblLook w:val="04A0" w:firstRow="1" w:lastRow="0" w:firstColumn="1" w:lastColumn="0" w:noHBand="0" w:noVBand="1"/>
    </w:tblPr>
    <w:tblGrid>
      <w:gridCol w:w="2489"/>
      <w:gridCol w:w="4111"/>
    </w:tblGrid>
    <w:tr w:rsidR="00C76858" w:rsidRPr="008A510F" w:rsidTr="00535D4A">
      <w:tc>
        <w:tcPr>
          <w:tcW w:w="2489" w:type="dxa"/>
          <w:shd w:val="clear" w:color="auto" w:fill="auto"/>
        </w:tcPr>
        <w:p w:rsidR="00C76858" w:rsidRPr="008A510F" w:rsidRDefault="00C76858"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111" w:type="dxa"/>
          <w:shd w:val="clear" w:color="auto" w:fill="auto"/>
          <w:vAlign w:val="center"/>
        </w:tcPr>
        <w:p w:rsidR="00C76858" w:rsidRPr="008A510F" w:rsidRDefault="00C76858" w:rsidP="00483BB3">
          <w:pPr>
            <w:ind w:left="-108"/>
            <w:rPr>
              <w:rFonts w:ascii="Palatino Linotype" w:hAnsi="Palatino Linotype"/>
              <w:b/>
              <w:sz w:val="22"/>
              <w:szCs w:val="22"/>
              <w:lang w:val="es-ES_tradnl"/>
            </w:rPr>
          </w:pPr>
          <w:r w:rsidRPr="00322084">
            <w:rPr>
              <w:rFonts w:ascii="Palatino Linotype" w:hAnsi="Palatino Linotype"/>
              <w:b/>
              <w:sz w:val="22"/>
              <w:szCs w:val="22"/>
              <w:lang w:val="es-ES_tradnl"/>
            </w:rPr>
            <w:t>03176/INFOEM/IP/RR/2018</w:t>
          </w:r>
          <w:r>
            <w:rPr>
              <w:rFonts w:ascii="Palatino Linotype" w:hAnsi="Palatino Linotype"/>
              <w:b/>
              <w:sz w:val="22"/>
              <w:szCs w:val="22"/>
              <w:lang w:val="es-ES_tradnl"/>
            </w:rPr>
            <w:t>.</w:t>
          </w:r>
        </w:p>
      </w:tc>
    </w:tr>
    <w:tr w:rsidR="00C76858" w:rsidRPr="008A510F" w:rsidTr="00535D4A">
      <w:trPr>
        <w:trHeight w:val="228"/>
      </w:trPr>
      <w:tc>
        <w:tcPr>
          <w:tcW w:w="2489" w:type="dxa"/>
          <w:shd w:val="clear" w:color="auto" w:fill="auto"/>
          <w:vAlign w:val="center"/>
        </w:tcPr>
        <w:p w:rsidR="00C76858" w:rsidRPr="008A510F" w:rsidRDefault="00C76858"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111" w:type="dxa"/>
          <w:shd w:val="clear" w:color="auto" w:fill="auto"/>
          <w:vAlign w:val="center"/>
        </w:tcPr>
        <w:p w:rsidR="00C76858" w:rsidRPr="00927A01" w:rsidRDefault="00C76858" w:rsidP="00483BB3">
          <w:pPr>
            <w:ind w:left="-108"/>
            <w:rPr>
              <w:rFonts w:ascii="Palatino Linotype" w:hAnsi="Palatino Linotype"/>
              <w:b/>
              <w:sz w:val="22"/>
              <w:szCs w:val="22"/>
              <w:lang w:val="es-ES_tradnl"/>
            </w:rPr>
          </w:pPr>
          <w:r>
            <w:rPr>
              <w:rFonts w:ascii="Palatino Linotype" w:hAnsi="Palatino Linotype"/>
              <w:b/>
              <w:sz w:val="22"/>
              <w:szCs w:val="22"/>
              <w:lang w:val="es-ES_tradnl"/>
            </w:rPr>
            <w:t>Secretaría de Desarrollo Urbano y Metropolitano.</w:t>
          </w:r>
        </w:p>
      </w:tc>
    </w:tr>
    <w:tr w:rsidR="00C76858" w:rsidRPr="008A510F" w:rsidTr="00535D4A">
      <w:tc>
        <w:tcPr>
          <w:tcW w:w="2489" w:type="dxa"/>
          <w:shd w:val="clear" w:color="auto" w:fill="auto"/>
          <w:vAlign w:val="center"/>
        </w:tcPr>
        <w:p w:rsidR="00C76858" w:rsidRPr="008A510F" w:rsidRDefault="00C76858"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4111" w:type="dxa"/>
          <w:shd w:val="clear" w:color="auto" w:fill="auto"/>
          <w:vAlign w:val="center"/>
        </w:tcPr>
        <w:p w:rsidR="00C76858" w:rsidRPr="008A510F" w:rsidRDefault="00C76858" w:rsidP="00535D4A">
          <w:pPr>
            <w:ind w:left="-108"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C76858" w:rsidRDefault="00C76858"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828" w:type="dxa"/>
      <w:tblLayout w:type="fixed"/>
      <w:tblLook w:val="04A0" w:firstRow="1" w:lastRow="0" w:firstColumn="1" w:lastColumn="0" w:noHBand="0" w:noVBand="1"/>
    </w:tblPr>
    <w:tblGrid>
      <w:gridCol w:w="2551"/>
      <w:gridCol w:w="4253"/>
    </w:tblGrid>
    <w:tr w:rsidR="00C76858" w:rsidRPr="005A5E02" w:rsidTr="00535D4A">
      <w:tc>
        <w:tcPr>
          <w:tcW w:w="2551" w:type="dxa"/>
          <w:shd w:val="clear" w:color="auto" w:fill="auto"/>
          <w:vAlign w:val="center"/>
        </w:tcPr>
        <w:p w:rsidR="00C76858" w:rsidRPr="005A5E02" w:rsidRDefault="00C76858"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253" w:type="dxa"/>
          <w:shd w:val="clear" w:color="auto" w:fill="auto"/>
          <w:vAlign w:val="center"/>
        </w:tcPr>
        <w:p w:rsidR="00C76858" w:rsidRPr="005A5E02" w:rsidRDefault="00C76858" w:rsidP="00483BB3">
          <w:pPr>
            <w:tabs>
              <w:tab w:val="left" w:pos="3153"/>
            </w:tabs>
            <w:ind w:left="-45"/>
            <w:rPr>
              <w:rFonts w:ascii="Palatino Linotype" w:hAnsi="Palatino Linotype"/>
              <w:b/>
              <w:sz w:val="22"/>
              <w:szCs w:val="22"/>
              <w:lang w:val="es-ES_tradnl"/>
            </w:rPr>
          </w:pPr>
          <w:r w:rsidRPr="00322084">
            <w:rPr>
              <w:rFonts w:ascii="Palatino Linotype" w:hAnsi="Palatino Linotype"/>
              <w:b/>
              <w:sz w:val="22"/>
              <w:szCs w:val="22"/>
              <w:lang w:val="es-ES_tradnl"/>
            </w:rPr>
            <w:t>03176/INFOEM/IP/RR/2018</w:t>
          </w:r>
          <w:r>
            <w:rPr>
              <w:rFonts w:ascii="Palatino Linotype" w:hAnsi="Palatino Linotype"/>
              <w:b/>
              <w:sz w:val="22"/>
              <w:szCs w:val="22"/>
              <w:lang w:val="es-ES_tradnl"/>
            </w:rPr>
            <w:t xml:space="preserve">. </w:t>
          </w:r>
        </w:p>
      </w:tc>
    </w:tr>
    <w:tr w:rsidR="00C76858" w:rsidRPr="005A5E02" w:rsidTr="00535D4A">
      <w:tc>
        <w:tcPr>
          <w:tcW w:w="2551" w:type="dxa"/>
          <w:shd w:val="clear" w:color="auto" w:fill="auto"/>
          <w:vAlign w:val="center"/>
        </w:tcPr>
        <w:p w:rsidR="00C76858" w:rsidRPr="005A5E02" w:rsidRDefault="00C76858"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rsidR="00C76858" w:rsidRPr="00927A01" w:rsidRDefault="00B10FE8" w:rsidP="00B10FE8">
          <w:pPr>
            <w:ind w:left="-45"/>
            <w:rPr>
              <w:rFonts w:ascii="Palatino Linotype" w:hAnsi="Palatino Linotype"/>
              <w:b/>
              <w:sz w:val="22"/>
              <w:szCs w:val="22"/>
              <w:lang w:val="es-ES_tradnl"/>
            </w:rPr>
          </w:pPr>
          <w:r>
            <w:rPr>
              <w:rFonts w:ascii="Palatino Linotype" w:hAnsi="Palatino Linotype"/>
              <w:b/>
              <w:sz w:val="22"/>
              <w:szCs w:val="22"/>
              <w:lang w:val="es-ES_tradnl"/>
            </w:rPr>
            <w:t>XX</w:t>
          </w:r>
          <w:r w:rsidR="00C76858">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C76858">
            <w:rPr>
              <w:rFonts w:ascii="Palatino Linotype" w:hAnsi="Palatino Linotype"/>
              <w:b/>
              <w:sz w:val="22"/>
              <w:szCs w:val="22"/>
              <w:lang w:val="es-ES_tradnl"/>
            </w:rPr>
            <w:t xml:space="preserve"> </w:t>
          </w:r>
          <w:r>
            <w:rPr>
              <w:rFonts w:ascii="Palatino Linotype" w:hAnsi="Palatino Linotype"/>
              <w:b/>
              <w:sz w:val="22"/>
              <w:szCs w:val="22"/>
              <w:lang w:val="es-ES_tradnl"/>
            </w:rPr>
            <w:t>XX.</w:t>
          </w:r>
        </w:p>
      </w:tc>
    </w:tr>
    <w:tr w:rsidR="00C76858" w:rsidRPr="005A5E02" w:rsidTr="00535D4A">
      <w:trPr>
        <w:trHeight w:val="228"/>
      </w:trPr>
      <w:tc>
        <w:tcPr>
          <w:tcW w:w="2551" w:type="dxa"/>
          <w:shd w:val="clear" w:color="auto" w:fill="auto"/>
          <w:vAlign w:val="center"/>
        </w:tcPr>
        <w:p w:rsidR="00C76858" w:rsidRPr="005A5E02" w:rsidRDefault="00C76858"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rsidR="00C76858" w:rsidRPr="00927A01" w:rsidRDefault="00C76858" w:rsidP="00483BB3">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Secretaría de Desarrollo Urbano y Metropolitano.</w:t>
          </w:r>
        </w:p>
      </w:tc>
    </w:tr>
    <w:tr w:rsidR="00C76858" w:rsidRPr="005A5E02" w:rsidTr="00535D4A">
      <w:tc>
        <w:tcPr>
          <w:tcW w:w="2551" w:type="dxa"/>
          <w:shd w:val="clear" w:color="auto" w:fill="auto"/>
          <w:vAlign w:val="center"/>
        </w:tcPr>
        <w:p w:rsidR="00C76858" w:rsidRPr="005A5E02" w:rsidRDefault="00C76858"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4253" w:type="dxa"/>
          <w:shd w:val="clear" w:color="auto" w:fill="auto"/>
          <w:vAlign w:val="center"/>
        </w:tcPr>
        <w:p w:rsidR="00C76858" w:rsidRPr="005A5E02" w:rsidRDefault="00C76858" w:rsidP="00535D4A">
          <w:pPr>
            <w:ind w:left="-45"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C76858" w:rsidRDefault="00C768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46E11"/>
    <w:multiLevelType w:val="hybridMultilevel"/>
    <w:tmpl w:val="D24417D4"/>
    <w:lvl w:ilvl="0" w:tplc="8892E24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6CB4791"/>
    <w:multiLevelType w:val="hybridMultilevel"/>
    <w:tmpl w:val="66508C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6D12BE7"/>
    <w:multiLevelType w:val="hybridMultilevel"/>
    <w:tmpl w:val="0330B182"/>
    <w:lvl w:ilvl="0" w:tplc="5072A80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DB245D"/>
    <w:multiLevelType w:val="hybridMultilevel"/>
    <w:tmpl w:val="D852463E"/>
    <w:lvl w:ilvl="0" w:tplc="F1F01EB2">
      <w:start w:val="1"/>
      <w:numFmt w:val="decimal"/>
      <w:lvlText w:val="%1."/>
      <w:lvlJc w:val="left"/>
      <w:pPr>
        <w:ind w:left="851" w:hanging="360"/>
      </w:pPr>
      <w:rPr>
        <w:rFonts w:hint="default"/>
        <w:color w:val="auto"/>
        <w:sz w:val="22"/>
      </w:rPr>
    </w:lvl>
    <w:lvl w:ilvl="1" w:tplc="080A0019" w:tentative="1">
      <w:start w:val="1"/>
      <w:numFmt w:val="lowerLetter"/>
      <w:lvlText w:val="%2."/>
      <w:lvlJc w:val="left"/>
      <w:pPr>
        <w:ind w:left="1571" w:hanging="360"/>
      </w:pPr>
    </w:lvl>
    <w:lvl w:ilvl="2" w:tplc="080A001B" w:tentative="1">
      <w:start w:val="1"/>
      <w:numFmt w:val="lowerRoman"/>
      <w:lvlText w:val="%3."/>
      <w:lvlJc w:val="right"/>
      <w:pPr>
        <w:ind w:left="2291" w:hanging="180"/>
      </w:pPr>
    </w:lvl>
    <w:lvl w:ilvl="3" w:tplc="080A000F" w:tentative="1">
      <w:start w:val="1"/>
      <w:numFmt w:val="decimal"/>
      <w:lvlText w:val="%4."/>
      <w:lvlJc w:val="left"/>
      <w:pPr>
        <w:ind w:left="3011" w:hanging="360"/>
      </w:pPr>
    </w:lvl>
    <w:lvl w:ilvl="4" w:tplc="080A0019" w:tentative="1">
      <w:start w:val="1"/>
      <w:numFmt w:val="lowerLetter"/>
      <w:lvlText w:val="%5."/>
      <w:lvlJc w:val="left"/>
      <w:pPr>
        <w:ind w:left="3731" w:hanging="360"/>
      </w:pPr>
    </w:lvl>
    <w:lvl w:ilvl="5" w:tplc="080A001B" w:tentative="1">
      <w:start w:val="1"/>
      <w:numFmt w:val="lowerRoman"/>
      <w:lvlText w:val="%6."/>
      <w:lvlJc w:val="right"/>
      <w:pPr>
        <w:ind w:left="4451" w:hanging="180"/>
      </w:pPr>
    </w:lvl>
    <w:lvl w:ilvl="6" w:tplc="080A000F" w:tentative="1">
      <w:start w:val="1"/>
      <w:numFmt w:val="decimal"/>
      <w:lvlText w:val="%7."/>
      <w:lvlJc w:val="left"/>
      <w:pPr>
        <w:ind w:left="5171" w:hanging="360"/>
      </w:pPr>
    </w:lvl>
    <w:lvl w:ilvl="7" w:tplc="080A0019" w:tentative="1">
      <w:start w:val="1"/>
      <w:numFmt w:val="lowerLetter"/>
      <w:lvlText w:val="%8."/>
      <w:lvlJc w:val="left"/>
      <w:pPr>
        <w:ind w:left="5891" w:hanging="360"/>
      </w:pPr>
    </w:lvl>
    <w:lvl w:ilvl="8" w:tplc="080A001B" w:tentative="1">
      <w:start w:val="1"/>
      <w:numFmt w:val="lowerRoman"/>
      <w:lvlText w:val="%9."/>
      <w:lvlJc w:val="right"/>
      <w:pPr>
        <w:ind w:left="6611" w:hanging="180"/>
      </w:pPr>
    </w:lvl>
  </w:abstractNum>
  <w:abstractNum w:abstractNumId="4" w15:restartNumberingAfterBreak="0">
    <w:nsid w:val="0E034051"/>
    <w:multiLevelType w:val="hybridMultilevel"/>
    <w:tmpl w:val="467A2204"/>
    <w:lvl w:ilvl="0" w:tplc="A4C2259E">
      <w:start w:val="2"/>
      <w:numFmt w:val="bullet"/>
      <w:lvlText w:val="-"/>
      <w:lvlJc w:val="left"/>
      <w:pPr>
        <w:ind w:left="720" w:hanging="360"/>
      </w:pPr>
      <w:rPr>
        <w:rFonts w:ascii="Palatino Linotype" w:eastAsia="Times New Roman" w:hAnsi="Palatino Linotype" w:cs="Aria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BE54C1"/>
    <w:multiLevelType w:val="hybridMultilevel"/>
    <w:tmpl w:val="09A67B86"/>
    <w:lvl w:ilvl="0" w:tplc="3A18FA12">
      <w:start w:val="2"/>
      <w:numFmt w:val="lowerLetter"/>
      <w:lvlText w:val="%1)"/>
      <w:lvlJc w:val="left"/>
      <w:pPr>
        <w:ind w:left="927" w:hanging="360"/>
      </w:pPr>
      <w:rPr>
        <w:rFonts w:cs="Times New Roman"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18F5329"/>
    <w:multiLevelType w:val="hybridMultilevel"/>
    <w:tmpl w:val="1B062526"/>
    <w:lvl w:ilvl="0" w:tplc="BFBC359C">
      <w:start w:val="1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734E83"/>
    <w:multiLevelType w:val="hybridMultilevel"/>
    <w:tmpl w:val="75048298"/>
    <w:lvl w:ilvl="0" w:tplc="9C2817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7742B7"/>
    <w:multiLevelType w:val="hybridMultilevel"/>
    <w:tmpl w:val="DDD27652"/>
    <w:lvl w:ilvl="0" w:tplc="AC7A77D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0796906"/>
    <w:multiLevelType w:val="hybridMultilevel"/>
    <w:tmpl w:val="C5EC78C0"/>
    <w:lvl w:ilvl="0" w:tplc="080A0001">
      <w:start w:val="1"/>
      <w:numFmt w:val="bullet"/>
      <w:lvlText w:val=""/>
      <w:lvlJc w:val="left"/>
      <w:pPr>
        <w:ind w:left="904" w:hanging="360"/>
      </w:pPr>
      <w:rPr>
        <w:rFonts w:ascii="Symbol" w:hAnsi="Symbol" w:hint="default"/>
      </w:rPr>
    </w:lvl>
    <w:lvl w:ilvl="1" w:tplc="080A0003" w:tentative="1">
      <w:start w:val="1"/>
      <w:numFmt w:val="bullet"/>
      <w:lvlText w:val="o"/>
      <w:lvlJc w:val="left"/>
      <w:pPr>
        <w:ind w:left="1624" w:hanging="360"/>
      </w:pPr>
      <w:rPr>
        <w:rFonts w:ascii="Courier New" w:hAnsi="Courier New" w:cs="Courier New" w:hint="default"/>
      </w:rPr>
    </w:lvl>
    <w:lvl w:ilvl="2" w:tplc="080A0005" w:tentative="1">
      <w:start w:val="1"/>
      <w:numFmt w:val="bullet"/>
      <w:lvlText w:val=""/>
      <w:lvlJc w:val="left"/>
      <w:pPr>
        <w:ind w:left="2344" w:hanging="360"/>
      </w:pPr>
      <w:rPr>
        <w:rFonts w:ascii="Wingdings" w:hAnsi="Wingdings" w:hint="default"/>
      </w:rPr>
    </w:lvl>
    <w:lvl w:ilvl="3" w:tplc="080A0001" w:tentative="1">
      <w:start w:val="1"/>
      <w:numFmt w:val="bullet"/>
      <w:lvlText w:val=""/>
      <w:lvlJc w:val="left"/>
      <w:pPr>
        <w:ind w:left="3064" w:hanging="360"/>
      </w:pPr>
      <w:rPr>
        <w:rFonts w:ascii="Symbol" w:hAnsi="Symbol" w:hint="default"/>
      </w:rPr>
    </w:lvl>
    <w:lvl w:ilvl="4" w:tplc="080A0003" w:tentative="1">
      <w:start w:val="1"/>
      <w:numFmt w:val="bullet"/>
      <w:lvlText w:val="o"/>
      <w:lvlJc w:val="left"/>
      <w:pPr>
        <w:ind w:left="3784" w:hanging="360"/>
      </w:pPr>
      <w:rPr>
        <w:rFonts w:ascii="Courier New" w:hAnsi="Courier New" w:cs="Courier New" w:hint="default"/>
      </w:rPr>
    </w:lvl>
    <w:lvl w:ilvl="5" w:tplc="080A0005" w:tentative="1">
      <w:start w:val="1"/>
      <w:numFmt w:val="bullet"/>
      <w:lvlText w:val=""/>
      <w:lvlJc w:val="left"/>
      <w:pPr>
        <w:ind w:left="4504" w:hanging="360"/>
      </w:pPr>
      <w:rPr>
        <w:rFonts w:ascii="Wingdings" w:hAnsi="Wingdings" w:hint="default"/>
      </w:rPr>
    </w:lvl>
    <w:lvl w:ilvl="6" w:tplc="080A0001" w:tentative="1">
      <w:start w:val="1"/>
      <w:numFmt w:val="bullet"/>
      <w:lvlText w:val=""/>
      <w:lvlJc w:val="left"/>
      <w:pPr>
        <w:ind w:left="5224" w:hanging="360"/>
      </w:pPr>
      <w:rPr>
        <w:rFonts w:ascii="Symbol" w:hAnsi="Symbol" w:hint="default"/>
      </w:rPr>
    </w:lvl>
    <w:lvl w:ilvl="7" w:tplc="080A0003" w:tentative="1">
      <w:start w:val="1"/>
      <w:numFmt w:val="bullet"/>
      <w:lvlText w:val="o"/>
      <w:lvlJc w:val="left"/>
      <w:pPr>
        <w:ind w:left="5944" w:hanging="360"/>
      </w:pPr>
      <w:rPr>
        <w:rFonts w:ascii="Courier New" w:hAnsi="Courier New" w:cs="Courier New" w:hint="default"/>
      </w:rPr>
    </w:lvl>
    <w:lvl w:ilvl="8" w:tplc="080A0005" w:tentative="1">
      <w:start w:val="1"/>
      <w:numFmt w:val="bullet"/>
      <w:lvlText w:val=""/>
      <w:lvlJc w:val="left"/>
      <w:pPr>
        <w:ind w:left="6664" w:hanging="360"/>
      </w:pPr>
      <w:rPr>
        <w:rFonts w:ascii="Wingdings" w:hAnsi="Wingdings" w:hint="default"/>
      </w:rPr>
    </w:lvl>
  </w:abstractNum>
  <w:abstractNum w:abstractNumId="10" w15:restartNumberingAfterBreak="0">
    <w:nsid w:val="20853825"/>
    <w:multiLevelType w:val="hybridMultilevel"/>
    <w:tmpl w:val="DDD27652"/>
    <w:lvl w:ilvl="0" w:tplc="AC7A77D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21156233"/>
    <w:multiLevelType w:val="hybridMultilevel"/>
    <w:tmpl w:val="8C38E6EE"/>
    <w:lvl w:ilvl="0" w:tplc="09F0C022">
      <w:start w:val="1"/>
      <w:numFmt w:val="lowerLetter"/>
      <w:lvlText w:val="%1)"/>
      <w:lvlJc w:val="left"/>
      <w:pPr>
        <w:ind w:left="644" w:hanging="360"/>
      </w:pPr>
      <w:rPr>
        <w:rFonts w:cs="Times New Roman"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2A343C8E"/>
    <w:multiLevelType w:val="hybridMultilevel"/>
    <w:tmpl w:val="61767CF0"/>
    <w:lvl w:ilvl="0" w:tplc="76D8A1A4">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C027CDE"/>
    <w:multiLevelType w:val="hybridMultilevel"/>
    <w:tmpl w:val="63AE89C8"/>
    <w:lvl w:ilvl="0" w:tplc="80663166">
      <w:start w:val="1"/>
      <w:numFmt w:val="lowerLetter"/>
      <w:lvlText w:val="%1)"/>
      <w:lvlJc w:val="left"/>
      <w:pPr>
        <w:ind w:left="1211" w:hanging="360"/>
      </w:pPr>
      <w:rPr>
        <w:rFonts w:cs="Arial" w:hint="default"/>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314E38CD"/>
    <w:multiLevelType w:val="hybridMultilevel"/>
    <w:tmpl w:val="1EFE6BE8"/>
    <w:lvl w:ilvl="0" w:tplc="E3A49CC0">
      <w:start w:val="5"/>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5" w15:restartNumberingAfterBreak="0">
    <w:nsid w:val="336A2233"/>
    <w:multiLevelType w:val="hybridMultilevel"/>
    <w:tmpl w:val="01F21AB2"/>
    <w:lvl w:ilvl="0" w:tplc="E40ADE20">
      <w:start w:val="6"/>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6E6EB1"/>
    <w:multiLevelType w:val="hybridMultilevel"/>
    <w:tmpl w:val="AAA88A7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3B4166A3"/>
    <w:multiLevelType w:val="hybridMultilevel"/>
    <w:tmpl w:val="151E61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AA5AD5"/>
    <w:multiLevelType w:val="hybridMultilevel"/>
    <w:tmpl w:val="DD1E56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3D2F8A"/>
    <w:multiLevelType w:val="hybridMultilevel"/>
    <w:tmpl w:val="4A787382"/>
    <w:lvl w:ilvl="0" w:tplc="C4A6BDCC">
      <w:start w:val="4"/>
      <w:numFmt w:val="upperRoman"/>
      <w:lvlText w:val="%1."/>
      <w:lvlJc w:val="left"/>
      <w:pPr>
        <w:ind w:left="1713" w:hanging="720"/>
      </w:pPr>
      <w:rPr>
        <w:rFonts w:eastAsia="Cambria"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0"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42BC688A"/>
    <w:multiLevelType w:val="hybridMultilevel"/>
    <w:tmpl w:val="47E6AF76"/>
    <w:lvl w:ilvl="0" w:tplc="C9868FF6">
      <w:start w:val="1"/>
      <w:numFmt w:val="decimal"/>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2" w15:restartNumberingAfterBreak="0">
    <w:nsid w:val="4A8A4B2E"/>
    <w:multiLevelType w:val="hybridMultilevel"/>
    <w:tmpl w:val="F3F6A9BC"/>
    <w:lvl w:ilvl="0" w:tplc="45B2267E">
      <w:start w:val="1"/>
      <w:numFmt w:val="upperRoman"/>
      <w:lvlText w:val="%1."/>
      <w:lvlJc w:val="left"/>
      <w:pPr>
        <w:ind w:left="1713" w:hanging="720"/>
      </w:pPr>
      <w:rPr>
        <w:rFonts w:eastAsia="Cambria"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3" w15:restartNumberingAfterBreak="0">
    <w:nsid w:val="545101C0"/>
    <w:multiLevelType w:val="hybridMultilevel"/>
    <w:tmpl w:val="59523512"/>
    <w:lvl w:ilvl="0" w:tplc="4162C5D0">
      <w:start w:val="1"/>
      <w:numFmt w:val="low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C44E85"/>
    <w:multiLevelType w:val="hybridMultilevel"/>
    <w:tmpl w:val="AEB84652"/>
    <w:lvl w:ilvl="0" w:tplc="3D7E6008">
      <w:start w:val="2"/>
      <w:numFmt w:val="bullet"/>
      <w:lvlText w:val="-"/>
      <w:lvlJc w:val="left"/>
      <w:pPr>
        <w:ind w:left="1211" w:hanging="360"/>
      </w:pPr>
      <w:rPr>
        <w:rFonts w:ascii="Palatino Linotype" w:eastAsia="Times New Roman" w:hAnsi="Palatino Linotype"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5" w15:restartNumberingAfterBreak="0">
    <w:nsid w:val="64F903AF"/>
    <w:multiLevelType w:val="hybridMultilevel"/>
    <w:tmpl w:val="2646D77A"/>
    <w:lvl w:ilvl="0" w:tplc="E746FFDC">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6" w15:restartNumberingAfterBreak="0">
    <w:nsid w:val="660B135B"/>
    <w:multiLevelType w:val="hybridMultilevel"/>
    <w:tmpl w:val="0298CE84"/>
    <w:lvl w:ilvl="0" w:tplc="6FF22F40">
      <w:start w:val="1"/>
      <w:numFmt w:val="upperRoman"/>
      <w:lvlText w:val="%1."/>
      <w:lvlJc w:val="left"/>
      <w:pPr>
        <w:ind w:left="1713" w:hanging="720"/>
      </w:pPr>
      <w:rPr>
        <w:rFonts w:eastAsia="Times New Roman" w:hint="default"/>
        <w:b/>
        <w:i/>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7" w15:restartNumberingAfterBreak="0">
    <w:nsid w:val="66BE6121"/>
    <w:multiLevelType w:val="hybridMultilevel"/>
    <w:tmpl w:val="8564EA1E"/>
    <w:lvl w:ilvl="0" w:tplc="5100EB7C">
      <w:start w:val="2"/>
      <w:numFmt w:val="lowerLetter"/>
      <w:lvlText w:val="%1)"/>
      <w:lvlJc w:val="left"/>
      <w:pPr>
        <w:ind w:left="851" w:hanging="360"/>
      </w:pPr>
      <w:rPr>
        <w:rFonts w:cs="Times New Roman" w:hint="default"/>
      </w:rPr>
    </w:lvl>
    <w:lvl w:ilvl="1" w:tplc="080A0019" w:tentative="1">
      <w:start w:val="1"/>
      <w:numFmt w:val="lowerLetter"/>
      <w:lvlText w:val="%2."/>
      <w:lvlJc w:val="left"/>
      <w:pPr>
        <w:ind w:left="1571" w:hanging="360"/>
      </w:pPr>
    </w:lvl>
    <w:lvl w:ilvl="2" w:tplc="080A001B" w:tentative="1">
      <w:start w:val="1"/>
      <w:numFmt w:val="lowerRoman"/>
      <w:lvlText w:val="%3."/>
      <w:lvlJc w:val="right"/>
      <w:pPr>
        <w:ind w:left="2291" w:hanging="180"/>
      </w:pPr>
    </w:lvl>
    <w:lvl w:ilvl="3" w:tplc="080A000F" w:tentative="1">
      <w:start w:val="1"/>
      <w:numFmt w:val="decimal"/>
      <w:lvlText w:val="%4."/>
      <w:lvlJc w:val="left"/>
      <w:pPr>
        <w:ind w:left="3011" w:hanging="360"/>
      </w:pPr>
    </w:lvl>
    <w:lvl w:ilvl="4" w:tplc="080A0019" w:tentative="1">
      <w:start w:val="1"/>
      <w:numFmt w:val="lowerLetter"/>
      <w:lvlText w:val="%5."/>
      <w:lvlJc w:val="left"/>
      <w:pPr>
        <w:ind w:left="3731" w:hanging="360"/>
      </w:pPr>
    </w:lvl>
    <w:lvl w:ilvl="5" w:tplc="080A001B" w:tentative="1">
      <w:start w:val="1"/>
      <w:numFmt w:val="lowerRoman"/>
      <w:lvlText w:val="%6."/>
      <w:lvlJc w:val="right"/>
      <w:pPr>
        <w:ind w:left="4451" w:hanging="180"/>
      </w:pPr>
    </w:lvl>
    <w:lvl w:ilvl="6" w:tplc="080A000F" w:tentative="1">
      <w:start w:val="1"/>
      <w:numFmt w:val="decimal"/>
      <w:lvlText w:val="%7."/>
      <w:lvlJc w:val="left"/>
      <w:pPr>
        <w:ind w:left="5171" w:hanging="360"/>
      </w:pPr>
    </w:lvl>
    <w:lvl w:ilvl="7" w:tplc="080A0019" w:tentative="1">
      <w:start w:val="1"/>
      <w:numFmt w:val="lowerLetter"/>
      <w:lvlText w:val="%8."/>
      <w:lvlJc w:val="left"/>
      <w:pPr>
        <w:ind w:left="5891" w:hanging="360"/>
      </w:pPr>
    </w:lvl>
    <w:lvl w:ilvl="8" w:tplc="080A001B" w:tentative="1">
      <w:start w:val="1"/>
      <w:numFmt w:val="lowerRoman"/>
      <w:lvlText w:val="%9."/>
      <w:lvlJc w:val="right"/>
      <w:pPr>
        <w:ind w:left="6611" w:hanging="180"/>
      </w:pPr>
    </w:lvl>
  </w:abstractNum>
  <w:abstractNum w:abstractNumId="28" w15:restartNumberingAfterBreak="0">
    <w:nsid w:val="6B014F53"/>
    <w:multiLevelType w:val="hybridMultilevel"/>
    <w:tmpl w:val="285246F4"/>
    <w:lvl w:ilvl="0" w:tplc="DFC8AB5A">
      <w:start w:val="1"/>
      <w:numFmt w:val="upperRoman"/>
      <w:lvlText w:val="%1."/>
      <w:lvlJc w:val="left"/>
      <w:pPr>
        <w:ind w:left="1855" w:hanging="720"/>
      </w:pPr>
      <w:rPr>
        <w:rFonts w:hint="default"/>
        <w:b w:val="0"/>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29" w15:restartNumberingAfterBreak="0">
    <w:nsid w:val="6FDF022F"/>
    <w:multiLevelType w:val="hybridMultilevel"/>
    <w:tmpl w:val="38906534"/>
    <w:lvl w:ilvl="0" w:tplc="792E541C">
      <w:start w:val="5"/>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0" w15:restartNumberingAfterBreak="0">
    <w:nsid w:val="7242238B"/>
    <w:multiLevelType w:val="hybridMultilevel"/>
    <w:tmpl w:val="902C8CE2"/>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31" w15:restartNumberingAfterBreak="0">
    <w:nsid w:val="74576E57"/>
    <w:multiLevelType w:val="hybridMultilevel"/>
    <w:tmpl w:val="902A45CC"/>
    <w:lvl w:ilvl="0" w:tplc="080A0001">
      <w:start w:val="1"/>
      <w:numFmt w:val="bullet"/>
      <w:lvlText w:val=""/>
      <w:lvlJc w:val="left"/>
      <w:pPr>
        <w:ind w:left="1910" w:hanging="360"/>
      </w:pPr>
      <w:rPr>
        <w:rFonts w:ascii="Symbol" w:hAnsi="Symbol" w:hint="default"/>
      </w:rPr>
    </w:lvl>
    <w:lvl w:ilvl="1" w:tplc="080A0003" w:tentative="1">
      <w:start w:val="1"/>
      <w:numFmt w:val="bullet"/>
      <w:lvlText w:val="o"/>
      <w:lvlJc w:val="left"/>
      <w:pPr>
        <w:ind w:left="2630" w:hanging="360"/>
      </w:pPr>
      <w:rPr>
        <w:rFonts w:ascii="Courier New" w:hAnsi="Courier New" w:cs="Courier New" w:hint="default"/>
      </w:rPr>
    </w:lvl>
    <w:lvl w:ilvl="2" w:tplc="080A0005" w:tentative="1">
      <w:start w:val="1"/>
      <w:numFmt w:val="bullet"/>
      <w:lvlText w:val=""/>
      <w:lvlJc w:val="left"/>
      <w:pPr>
        <w:ind w:left="3350" w:hanging="360"/>
      </w:pPr>
      <w:rPr>
        <w:rFonts w:ascii="Wingdings" w:hAnsi="Wingdings" w:hint="default"/>
      </w:rPr>
    </w:lvl>
    <w:lvl w:ilvl="3" w:tplc="080A0001" w:tentative="1">
      <w:start w:val="1"/>
      <w:numFmt w:val="bullet"/>
      <w:lvlText w:val=""/>
      <w:lvlJc w:val="left"/>
      <w:pPr>
        <w:ind w:left="4070" w:hanging="360"/>
      </w:pPr>
      <w:rPr>
        <w:rFonts w:ascii="Symbol" w:hAnsi="Symbol" w:hint="default"/>
      </w:rPr>
    </w:lvl>
    <w:lvl w:ilvl="4" w:tplc="080A0003" w:tentative="1">
      <w:start w:val="1"/>
      <w:numFmt w:val="bullet"/>
      <w:lvlText w:val="o"/>
      <w:lvlJc w:val="left"/>
      <w:pPr>
        <w:ind w:left="4790" w:hanging="360"/>
      </w:pPr>
      <w:rPr>
        <w:rFonts w:ascii="Courier New" w:hAnsi="Courier New" w:cs="Courier New" w:hint="default"/>
      </w:rPr>
    </w:lvl>
    <w:lvl w:ilvl="5" w:tplc="080A0005" w:tentative="1">
      <w:start w:val="1"/>
      <w:numFmt w:val="bullet"/>
      <w:lvlText w:val=""/>
      <w:lvlJc w:val="left"/>
      <w:pPr>
        <w:ind w:left="5510" w:hanging="360"/>
      </w:pPr>
      <w:rPr>
        <w:rFonts w:ascii="Wingdings" w:hAnsi="Wingdings" w:hint="default"/>
      </w:rPr>
    </w:lvl>
    <w:lvl w:ilvl="6" w:tplc="080A0001" w:tentative="1">
      <w:start w:val="1"/>
      <w:numFmt w:val="bullet"/>
      <w:lvlText w:val=""/>
      <w:lvlJc w:val="left"/>
      <w:pPr>
        <w:ind w:left="6230" w:hanging="360"/>
      </w:pPr>
      <w:rPr>
        <w:rFonts w:ascii="Symbol" w:hAnsi="Symbol" w:hint="default"/>
      </w:rPr>
    </w:lvl>
    <w:lvl w:ilvl="7" w:tplc="080A0003" w:tentative="1">
      <w:start w:val="1"/>
      <w:numFmt w:val="bullet"/>
      <w:lvlText w:val="o"/>
      <w:lvlJc w:val="left"/>
      <w:pPr>
        <w:ind w:left="6950" w:hanging="360"/>
      </w:pPr>
      <w:rPr>
        <w:rFonts w:ascii="Courier New" w:hAnsi="Courier New" w:cs="Courier New" w:hint="default"/>
      </w:rPr>
    </w:lvl>
    <w:lvl w:ilvl="8" w:tplc="080A0005" w:tentative="1">
      <w:start w:val="1"/>
      <w:numFmt w:val="bullet"/>
      <w:lvlText w:val=""/>
      <w:lvlJc w:val="left"/>
      <w:pPr>
        <w:ind w:left="7670" w:hanging="360"/>
      </w:pPr>
      <w:rPr>
        <w:rFonts w:ascii="Wingdings" w:hAnsi="Wingdings" w:hint="default"/>
      </w:rPr>
    </w:lvl>
  </w:abstractNum>
  <w:abstractNum w:abstractNumId="32" w15:restartNumberingAfterBreak="0">
    <w:nsid w:val="7D6C774B"/>
    <w:multiLevelType w:val="hybridMultilevel"/>
    <w:tmpl w:val="76BA3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A308DE"/>
    <w:multiLevelType w:val="hybridMultilevel"/>
    <w:tmpl w:val="100279F2"/>
    <w:lvl w:ilvl="0" w:tplc="DD9AE4DE">
      <w:start w:val="1"/>
      <w:numFmt w:val="upperRoman"/>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8"/>
  </w:num>
  <w:num w:numId="3">
    <w:abstractNumId w:val="18"/>
  </w:num>
  <w:num w:numId="4">
    <w:abstractNumId w:val="13"/>
  </w:num>
  <w:num w:numId="5">
    <w:abstractNumId w:val="3"/>
  </w:num>
  <w:num w:numId="6">
    <w:abstractNumId w:val="27"/>
  </w:num>
  <w:num w:numId="7">
    <w:abstractNumId w:val="5"/>
  </w:num>
  <w:num w:numId="8">
    <w:abstractNumId w:val="33"/>
  </w:num>
  <w:num w:numId="9">
    <w:abstractNumId w:val="7"/>
  </w:num>
  <w:num w:numId="10">
    <w:abstractNumId w:val="14"/>
  </w:num>
  <w:num w:numId="11">
    <w:abstractNumId w:val="24"/>
  </w:num>
  <w:num w:numId="12">
    <w:abstractNumId w:val="25"/>
  </w:num>
  <w:num w:numId="13">
    <w:abstractNumId w:val="12"/>
  </w:num>
  <w:num w:numId="14">
    <w:abstractNumId w:val="21"/>
  </w:num>
  <w:num w:numId="15">
    <w:abstractNumId w:val="20"/>
  </w:num>
  <w:num w:numId="16">
    <w:abstractNumId w:val="29"/>
  </w:num>
  <w:num w:numId="17">
    <w:abstractNumId w:val="31"/>
  </w:num>
  <w:num w:numId="18">
    <w:abstractNumId w:val="32"/>
  </w:num>
  <w:num w:numId="19">
    <w:abstractNumId w:val="16"/>
  </w:num>
  <w:num w:numId="20">
    <w:abstractNumId w:val="30"/>
  </w:num>
  <w:num w:numId="21">
    <w:abstractNumId w:val="26"/>
  </w:num>
  <w:num w:numId="22">
    <w:abstractNumId w:val="8"/>
  </w:num>
  <w:num w:numId="23">
    <w:abstractNumId w:val="10"/>
  </w:num>
  <w:num w:numId="24">
    <w:abstractNumId w:val="0"/>
  </w:num>
  <w:num w:numId="25">
    <w:abstractNumId w:val="11"/>
  </w:num>
  <w:num w:numId="26">
    <w:abstractNumId w:val="17"/>
  </w:num>
  <w:num w:numId="27">
    <w:abstractNumId w:val="19"/>
  </w:num>
  <w:num w:numId="28">
    <w:abstractNumId w:val="22"/>
  </w:num>
  <w:num w:numId="29">
    <w:abstractNumId w:val="1"/>
  </w:num>
  <w:num w:numId="30">
    <w:abstractNumId w:val="9"/>
  </w:num>
  <w:num w:numId="31">
    <w:abstractNumId w:val="23"/>
  </w:num>
  <w:num w:numId="32">
    <w:abstractNumId w:val="15"/>
  </w:num>
  <w:num w:numId="33">
    <w:abstractNumId w:val="4"/>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39"/>
    <w:rsid w:val="00000D12"/>
    <w:rsid w:val="000023E2"/>
    <w:rsid w:val="00003F5B"/>
    <w:rsid w:val="00004981"/>
    <w:rsid w:val="0000544D"/>
    <w:rsid w:val="00005D0D"/>
    <w:rsid w:val="00005EBB"/>
    <w:rsid w:val="00006139"/>
    <w:rsid w:val="0000766A"/>
    <w:rsid w:val="00007870"/>
    <w:rsid w:val="00007EC3"/>
    <w:rsid w:val="0001176F"/>
    <w:rsid w:val="000120EF"/>
    <w:rsid w:val="000121F1"/>
    <w:rsid w:val="00014682"/>
    <w:rsid w:val="000147F4"/>
    <w:rsid w:val="0001594F"/>
    <w:rsid w:val="00016170"/>
    <w:rsid w:val="00017DEC"/>
    <w:rsid w:val="00021550"/>
    <w:rsid w:val="00021A61"/>
    <w:rsid w:val="00022392"/>
    <w:rsid w:val="000223A3"/>
    <w:rsid w:val="00022ECC"/>
    <w:rsid w:val="00023A52"/>
    <w:rsid w:val="00024543"/>
    <w:rsid w:val="00025298"/>
    <w:rsid w:val="00025F0D"/>
    <w:rsid w:val="00026342"/>
    <w:rsid w:val="00026E3B"/>
    <w:rsid w:val="000306DD"/>
    <w:rsid w:val="000314BD"/>
    <w:rsid w:val="00032007"/>
    <w:rsid w:val="00032E4B"/>
    <w:rsid w:val="00033820"/>
    <w:rsid w:val="00035621"/>
    <w:rsid w:val="00035D48"/>
    <w:rsid w:val="00035FA1"/>
    <w:rsid w:val="0003681E"/>
    <w:rsid w:val="00036A62"/>
    <w:rsid w:val="00036D2F"/>
    <w:rsid w:val="00037D55"/>
    <w:rsid w:val="000406F3"/>
    <w:rsid w:val="000408E6"/>
    <w:rsid w:val="00044302"/>
    <w:rsid w:val="000451D8"/>
    <w:rsid w:val="000470FE"/>
    <w:rsid w:val="000473AA"/>
    <w:rsid w:val="00050A81"/>
    <w:rsid w:val="00050B29"/>
    <w:rsid w:val="000518B2"/>
    <w:rsid w:val="0005190D"/>
    <w:rsid w:val="000530F8"/>
    <w:rsid w:val="0005382D"/>
    <w:rsid w:val="0005418A"/>
    <w:rsid w:val="00057B34"/>
    <w:rsid w:val="00060F8A"/>
    <w:rsid w:val="00065029"/>
    <w:rsid w:val="000650FA"/>
    <w:rsid w:val="00066BAA"/>
    <w:rsid w:val="00067149"/>
    <w:rsid w:val="00067992"/>
    <w:rsid w:val="00067D83"/>
    <w:rsid w:val="0007007A"/>
    <w:rsid w:val="0007069D"/>
    <w:rsid w:val="00071CBC"/>
    <w:rsid w:val="00072BF3"/>
    <w:rsid w:val="00074496"/>
    <w:rsid w:val="00074B17"/>
    <w:rsid w:val="00074E94"/>
    <w:rsid w:val="00075CD7"/>
    <w:rsid w:val="00076C85"/>
    <w:rsid w:val="00077B7C"/>
    <w:rsid w:val="00077F29"/>
    <w:rsid w:val="000806B8"/>
    <w:rsid w:val="00082AFC"/>
    <w:rsid w:val="00083976"/>
    <w:rsid w:val="0008542A"/>
    <w:rsid w:val="00085D4A"/>
    <w:rsid w:val="00085F4B"/>
    <w:rsid w:val="000867E4"/>
    <w:rsid w:val="00086C1F"/>
    <w:rsid w:val="00087C28"/>
    <w:rsid w:val="000905D6"/>
    <w:rsid w:val="0009099D"/>
    <w:rsid w:val="000914B2"/>
    <w:rsid w:val="000917F3"/>
    <w:rsid w:val="000926CE"/>
    <w:rsid w:val="000957AA"/>
    <w:rsid w:val="00096029"/>
    <w:rsid w:val="0009710B"/>
    <w:rsid w:val="000A010A"/>
    <w:rsid w:val="000A02C3"/>
    <w:rsid w:val="000A0864"/>
    <w:rsid w:val="000A1D24"/>
    <w:rsid w:val="000A31D0"/>
    <w:rsid w:val="000A3465"/>
    <w:rsid w:val="000A3698"/>
    <w:rsid w:val="000A5A50"/>
    <w:rsid w:val="000A5ED9"/>
    <w:rsid w:val="000A6682"/>
    <w:rsid w:val="000A6B77"/>
    <w:rsid w:val="000A6E1F"/>
    <w:rsid w:val="000A7741"/>
    <w:rsid w:val="000B202F"/>
    <w:rsid w:val="000B282E"/>
    <w:rsid w:val="000B2C3B"/>
    <w:rsid w:val="000B3FFD"/>
    <w:rsid w:val="000B440F"/>
    <w:rsid w:val="000B5F0E"/>
    <w:rsid w:val="000B6B38"/>
    <w:rsid w:val="000B7258"/>
    <w:rsid w:val="000B7486"/>
    <w:rsid w:val="000C0BB1"/>
    <w:rsid w:val="000C0C5D"/>
    <w:rsid w:val="000C2B11"/>
    <w:rsid w:val="000C30D9"/>
    <w:rsid w:val="000C3ADF"/>
    <w:rsid w:val="000C4101"/>
    <w:rsid w:val="000C4453"/>
    <w:rsid w:val="000C53D2"/>
    <w:rsid w:val="000C67E4"/>
    <w:rsid w:val="000C770D"/>
    <w:rsid w:val="000C7BF2"/>
    <w:rsid w:val="000D03E1"/>
    <w:rsid w:val="000D06E4"/>
    <w:rsid w:val="000D13AF"/>
    <w:rsid w:val="000D1792"/>
    <w:rsid w:val="000D287A"/>
    <w:rsid w:val="000D2D89"/>
    <w:rsid w:val="000D2E1A"/>
    <w:rsid w:val="000D4257"/>
    <w:rsid w:val="000D45A0"/>
    <w:rsid w:val="000D4F1A"/>
    <w:rsid w:val="000D5790"/>
    <w:rsid w:val="000D6FA7"/>
    <w:rsid w:val="000D7202"/>
    <w:rsid w:val="000E2974"/>
    <w:rsid w:val="000E2BF4"/>
    <w:rsid w:val="000E2FAC"/>
    <w:rsid w:val="000E3801"/>
    <w:rsid w:val="000E3D2E"/>
    <w:rsid w:val="000E3DD1"/>
    <w:rsid w:val="000E4151"/>
    <w:rsid w:val="000E4499"/>
    <w:rsid w:val="000E45AB"/>
    <w:rsid w:val="000E497A"/>
    <w:rsid w:val="000E543D"/>
    <w:rsid w:val="000E60EF"/>
    <w:rsid w:val="000E7A44"/>
    <w:rsid w:val="000F0C13"/>
    <w:rsid w:val="000F0FF5"/>
    <w:rsid w:val="000F32FD"/>
    <w:rsid w:val="000F33FF"/>
    <w:rsid w:val="000F3B3D"/>
    <w:rsid w:val="000F5716"/>
    <w:rsid w:val="000F6049"/>
    <w:rsid w:val="000F6127"/>
    <w:rsid w:val="000F65B7"/>
    <w:rsid w:val="000F684B"/>
    <w:rsid w:val="000F6DD8"/>
    <w:rsid w:val="00101AEB"/>
    <w:rsid w:val="00103A50"/>
    <w:rsid w:val="00104A6B"/>
    <w:rsid w:val="00105281"/>
    <w:rsid w:val="0010592C"/>
    <w:rsid w:val="0010782C"/>
    <w:rsid w:val="001101EE"/>
    <w:rsid w:val="00111668"/>
    <w:rsid w:val="00111F66"/>
    <w:rsid w:val="0011254C"/>
    <w:rsid w:val="0011276E"/>
    <w:rsid w:val="00113E6D"/>
    <w:rsid w:val="00114C41"/>
    <w:rsid w:val="00114F1C"/>
    <w:rsid w:val="00115142"/>
    <w:rsid w:val="00117056"/>
    <w:rsid w:val="001170DB"/>
    <w:rsid w:val="00117259"/>
    <w:rsid w:val="00117585"/>
    <w:rsid w:val="00117E76"/>
    <w:rsid w:val="001200BC"/>
    <w:rsid w:val="00121B9D"/>
    <w:rsid w:val="001221A8"/>
    <w:rsid w:val="00122389"/>
    <w:rsid w:val="00127E22"/>
    <w:rsid w:val="00130D2D"/>
    <w:rsid w:val="00131681"/>
    <w:rsid w:val="00132A8A"/>
    <w:rsid w:val="00132E57"/>
    <w:rsid w:val="0013347A"/>
    <w:rsid w:val="0013363C"/>
    <w:rsid w:val="0013381E"/>
    <w:rsid w:val="001338F3"/>
    <w:rsid w:val="00136D1B"/>
    <w:rsid w:val="0013733D"/>
    <w:rsid w:val="00141412"/>
    <w:rsid w:val="00141ED5"/>
    <w:rsid w:val="0014486E"/>
    <w:rsid w:val="001452F8"/>
    <w:rsid w:val="001462C0"/>
    <w:rsid w:val="001469DE"/>
    <w:rsid w:val="00147A67"/>
    <w:rsid w:val="00147FF3"/>
    <w:rsid w:val="00152AD8"/>
    <w:rsid w:val="001530B5"/>
    <w:rsid w:val="00155944"/>
    <w:rsid w:val="00156179"/>
    <w:rsid w:val="0015644E"/>
    <w:rsid w:val="00157758"/>
    <w:rsid w:val="00157A60"/>
    <w:rsid w:val="00157E73"/>
    <w:rsid w:val="00157E82"/>
    <w:rsid w:val="00160A11"/>
    <w:rsid w:val="00161360"/>
    <w:rsid w:val="00162F2A"/>
    <w:rsid w:val="00163426"/>
    <w:rsid w:val="00165265"/>
    <w:rsid w:val="00165C15"/>
    <w:rsid w:val="001660DF"/>
    <w:rsid w:val="001661D2"/>
    <w:rsid w:val="00166877"/>
    <w:rsid w:val="00166A53"/>
    <w:rsid w:val="00167758"/>
    <w:rsid w:val="00167905"/>
    <w:rsid w:val="00170571"/>
    <w:rsid w:val="00173064"/>
    <w:rsid w:val="001730B8"/>
    <w:rsid w:val="0017417A"/>
    <w:rsid w:val="001754D3"/>
    <w:rsid w:val="00175AD2"/>
    <w:rsid w:val="0017600C"/>
    <w:rsid w:val="001763AA"/>
    <w:rsid w:val="001774A1"/>
    <w:rsid w:val="0018031F"/>
    <w:rsid w:val="001811B7"/>
    <w:rsid w:val="001824E9"/>
    <w:rsid w:val="00183FFE"/>
    <w:rsid w:val="001848C8"/>
    <w:rsid w:val="001857E8"/>
    <w:rsid w:val="001863D8"/>
    <w:rsid w:val="001909D4"/>
    <w:rsid w:val="00191133"/>
    <w:rsid w:val="001938EE"/>
    <w:rsid w:val="0019412A"/>
    <w:rsid w:val="00194135"/>
    <w:rsid w:val="00194CB9"/>
    <w:rsid w:val="0019545D"/>
    <w:rsid w:val="001954BC"/>
    <w:rsid w:val="00196177"/>
    <w:rsid w:val="00197A65"/>
    <w:rsid w:val="00197CE4"/>
    <w:rsid w:val="001A13AD"/>
    <w:rsid w:val="001A16CF"/>
    <w:rsid w:val="001A242F"/>
    <w:rsid w:val="001A49E2"/>
    <w:rsid w:val="001A4E85"/>
    <w:rsid w:val="001A600E"/>
    <w:rsid w:val="001A6F14"/>
    <w:rsid w:val="001A7540"/>
    <w:rsid w:val="001A7A84"/>
    <w:rsid w:val="001B012F"/>
    <w:rsid w:val="001B0383"/>
    <w:rsid w:val="001B06D3"/>
    <w:rsid w:val="001B0B12"/>
    <w:rsid w:val="001B137C"/>
    <w:rsid w:val="001B205E"/>
    <w:rsid w:val="001B20F6"/>
    <w:rsid w:val="001B648C"/>
    <w:rsid w:val="001B7B15"/>
    <w:rsid w:val="001C0465"/>
    <w:rsid w:val="001C15BA"/>
    <w:rsid w:val="001C27D1"/>
    <w:rsid w:val="001C3650"/>
    <w:rsid w:val="001C4C72"/>
    <w:rsid w:val="001C59BF"/>
    <w:rsid w:val="001C5E3D"/>
    <w:rsid w:val="001C6A6B"/>
    <w:rsid w:val="001D020A"/>
    <w:rsid w:val="001D2D91"/>
    <w:rsid w:val="001D40B4"/>
    <w:rsid w:val="001D4C87"/>
    <w:rsid w:val="001D611D"/>
    <w:rsid w:val="001D6661"/>
    <w:rsid w:val="001D7D15"/>
    <w:rsid w:val="001E0562"/>
    <w:rsid w:val="001E0CED"/>
    <w:rsid w:val="001E17AE"/>
    <w:rsid w:val="001E1B21"/>
    <w:rsid w:val="001E2837"/>
    <w:rsid w:val="001E2D79"/>
    <w:rsid w:val="001E370B"/>
    <w:rsid w:val="001E4271"/>
    <w:rsid w:val="001E43FD"/>
    <w:rsid w:val="001E600F"/>
    <w:rsid w:val="001E7FB3"/>
    <w:rsid w:val="001F1E4F"/>
    <w:rsid w:val="001F2869"/>
    <w:rsid w:val="001F2FC0"/>
    <w:rsid w:val="001F419B"/>
    <w:rsid w:val="001F480B"/>
    <w:rsid w:val="001F4BD6"/>
    <w:rsid w:val="001F5D61"/>
    <w:rsid w:val="001F65B0"/>
    <w:rsid w:val="001F6AA4"/>
    <w:rsid w:val="001F6B7D"/>
    <w:rsid w:val="001F73EE"/>
    <w:rsid w:val="001F777C"/>
    <w:rsid w:val="001F791F"/>
    <w:rsid w:val="00200A01"/>
    <w:rsid w:val="002014B8"/>
    <w:rsid w:val="002021C7"/>
    <w:rsid w:val="00202417"/>
    <w:rsid w:val="002026C8"/>
    <w:rsid w:val="0020370D"/>
    <w:rsid w:val="00203A9B"/>
    <w:rsid w:val="00203E98"/>
    <w:rsid w:val="00204EFB"/>
    <w:rsid w:val="002050B7"/>
    <w:rsid w:val="00205FC0"/>
    <w:rsid w:val="00206351"/>
    <w:rsid w:val="00206CB9"/>
    <w:rsid w:val="00207B3C"/>
    <w:rsid w:val="00207F97"/>
    <w:rsid w:val="00210136"/>
    <w:rsid w:val="002114B6"/>
    <w:rsid w:val="00211EF7"/>
    <w:rsid w:val="0021485C"/>
    <w:rsid w:val="00214FBD"/>
    <w:rsid w:val="00215990"/>
    <w:rsid w:val="00216AB9"/>
    <w:rsid w:val="002218A8"/>
    <w:rsid w:val="00221E77"/>
    <w:rsid w:val="002223DE"/>
    <w:rsid w:val="00222854"/>
    <w:rsid w:val="00222868"/>
    <w:rsid w:val="00224DCF"/>
    <w:rsid w:val="00224DE7"/>
    <w:rsid w:val="0022511E"/>
    <w:rsid w:val="00225381"/>
    <w:rsid w:val="0022582C"/>
    <w:rsid w:val="002262E3"/>
    <w:rsid w:val="0022637C"/>
    <w:rsid w:val="00226B9C"/>
    <w:rsid w:val="002279C2"/>
    <w:rsid w:val="00230E91"/>
    <w:rsid w:val="0023271C"/>
    <w:rsid w:val="00234A27"/>
    <w:rsid w:val="00234F68"/>
    <w:rsid w:val="00235F37"/>
    <w:rsid w:val="00237024"/>
    <w:rsid w:val="002374FD"/>
    <w:rsid w:val="00241FCD"/>
    <w:rsid w:val="002426FE"/>
    <w:rsid w:val="00242BB4"/>
    <w:rsid w:val="00242F46"/>
    <w:rsid w:val="002434FE"/>
    <w:rsid w:val="0024350E"/>
    <w:rsid w:val="00244A1E"/>
    <w:rsid w:val="002457D5"/>
    <w:rsid w:val="00247204"/>
    <w:rsid w:val="00247FF9"/>
    <w:rsid w:val="00250117"/>
    <w:rsid w:val="00251CAD"/>
    <w:rsid w:val="00251D0D"/>
    <w:rsid w:val="00253991"/>
    <w:rsid w:val="00254B64"/>
    <w:rsid w:val="0025594A"/>
    <w:rsid w:val="00256A73"/>
    <w:rsid w:val="002571EE"/>
    <w:rsid w:val="00257425"/>
    <w:rsid w:val="00257AD7"/>
    <w:rsid w:val="00260989"/>
    <w:rsid w:val="00260CA8"/>
    <w:rsid w:val="00260FD2"/>
    <w:rsid w:val="002610FE"/>
    <w:rsid w:val="002616BB"/>
    <w:rsid w:val="002622C8"/>
    <w:rsid w:val="002632BA"/>
    <w:rsid w:val="00265E69"/>
    <w:rsid w:val="002663AC"/>
    <w:rsid w:val="00267C03"/>
    <w:rsid w:val="00270539"/>
    <w:rsid w:val="00271166"/>
    <w:rsid w:val="002711FB"/>
    <w:rsid w:val="00271EBE"/>
    <w:rsid w:val="00275BED"/>
    <w:rsid w:val="00275DC7"/>
    <w:rsid w:val="00276CA7"/>
    <w:rsid w:val="00277CA3"/>
    <w:rsid w:val="002808D6"/>
    <w:rsid w:val="00280AEB"/>
    <w:rsid w:val="00280DAF"/>
    <w:rsid w:val="00283842"/>
    <w:rsid w:val="00286655"/>
    <w:rsid w:val="0028694D"/>
    <w:rsid w:val="00287B2A"/>
    <w:rsid w:val="00291786"/>
    <w:rsid w:val="00291E09"/>
    <w:rsid w:val="00291F6A"/>
    <w:rsid w:val="002940E9"/>
    <w:rsid w:val="00294493"/>
    <w:rsid w:val="002944C8"/>
    <w:rsid w:val="00294D96"/>
    <w:rsid w:val="00295F22"/>
    <w:rsid w:val="00296164"/>
    <w:rsid w:val="00296522"/>
    <w:rsid w:val="00297161"/>
    <w:rsid w:val="002971D3"/>
    <w:rsid w:val="0029791A"/>
    <w:rsid w:val="002A082E"/>
    <w:rsid w:val="002A0AE8"/>
    <w:rsid w:val="002A1343"/>
    <w:rsid w:val="002A17A2"/>
    <w:rsid w:val="002A1AD9"/>
    <w:rsid w:val="002A2571"/>
    <w:rsid w:val="002A258F"/>
    <w:rsid w:val="002A5B17"/>
    <w:rsid w:val="002A68BD"/>
    <w:rsid w:val="002B00CA"/>
    <w:rsid w:val="002B0929"/>
    <w:rsid w:val="002B28C8"/>
    <w:rsid w:val="002B3198"/>
    <w:rsid w:val="002B3ADE"/>
    <w:rsid w:val="002B7EB1"/>
    <w:rsid w:val="002B7F00"/>
    <w:rsid w:val="002C00DB"/>
    <w:rsid w:val="002C03E2"/>
    <w:rsid w:val="002C0B39"/>
    <w:rsid w:val="002C5A08"/>
    <w:rsid w:val="002C69A6"/>
    <w:rsid w:val="002D0581"/>
    <w:rsid w:val="002D0DFA"/>
    <w:rsid w:val="002D265E"/>
    <w:rsid w:val="002D32E8"/>
    <w:rsid w:val="002D5A45"/>
    <w:rsid w:val="002D6782"/>
    <w:rsid w:val="002E05B2"/>
    <w:rsid w:val="002E2493"/>
    <w:rsid w:val="002E2F86"/>
    <w:rsid w:val="002E2FAF"/>
    <w:rsid w:val="002E33DB"/>
    <w:rsid w:val="002E34B9"/>
    <w:rsid w:val="002E55EA"/>
    <w:rsid w:val="002E5693"/>
    <w:rsid w:val="002E57BC"/>
    <w:rsid w:val="002E6C47"/>
    <w:rsid w:val="002F176A"/>
    <w:rsid w:val="002F2B5F"/>
    <w:rsid w:val="002F47F4"/>
    <w:rsid w:val="002F5A29"/>
    <w:rsid w:val="002F64F7"/>
    <w:rsid w:val="003013A4"/>
    <w:rsid w:val="00302378"/>
    <w:rsid w:val="00303C8F"/>
    <w:rsid w:val="003048BC"/>
    <w:rsid w:val="00304B8A"/>
    <w:rsid w:val="003070F8"/>
    <w:rsid w:val="003105ED"/>
    <w:rsid w:val="00310781"/>
    <w:rsid w:val="003114FB"/>
    <w:rsid w:val="003117FF"/>
    <w:rsid w:val="00312C25"/>
    <w:rsid w:val="00312E0F"/>
    <w:rsid w:val="003155D8"/>
    <w:rsid w:val="0031613C"/>
    <w:rsid w:val="00321089"/>
    <w:rsid w:val="00322084"/>
    <w:rsid w:val="00322B25"/>
    <w:rsid w:val="0032301D"/>
    <w:rsid w:val="0032350A"/>
    <w:rsid w:val="003238D3"/>
    <w:rsid w:val="00323DB7"/>
    <w:rsid w:val="0032524C"/>
    <w:rsid w:val="00326AA2"/>
    <w:rsid w:val="00326D72"/>
    <w:rsid w:val="0033077B"/>
    <w:rsid w:val="00333865"/>
    <w:rsid w:val="00333947"/>
    <w:rsid w:val="00334BF4"/>
    <w:rsid w:val="00335192"/>
    <w:rsid w:val="00335DA7"/>
    <w:rsid w:val="00337111"/>
    <w:rsid w:val="00337E62"/>
    <w:rsid w:val="003411BA"/>
    <w:rsid w:val="00341DAF"/>
    <w:rsid w:val="00342E84"/>
    <w:rsid w:val="00342FFD"/>
    <w:rsid w:val="00343706"/>
    <w:rsid w:val="00344532"/>
    <w:rsid w:val="00344852"/>
    <w:rsid w:val="003451BB"/>
    <w:rsid w:val="00345760"/>
    <w:rsid w:val="00347480"/>
    <w:rsid w:val="00351A8C"/>
    <w:rsid w:val="00351DA8"/>
    <w:rsid w:val="003523CD"/>
    <w:rsid w:val="00352920"/>
    <w:rsid w:val="00352DB6"/>
    <w:rsid w:val="00352F78"/>
    <w:rsid w:val="00352FB1"/>
    <w:rsid w:val="003538AC"/>
    <w:rsid w:val="003538C9"/>
    <w:rsid w:val="00354DB7"/>
    <w:rsid w:val="00354F6D"/>
    <w:rsid w:val="003551F4"/>
    <w:rsid w:val="00356016"/>
    <w:rsid w:val="00356E6C"/>
    <w:rsid w:val="00356EDD"/>
    <w:rsid w:val="00357F86"/>
    <w:rsid w:val="00360137"/>
    <w:rsid w:val="0036055E"/>
    <w:rsid w:val="0036098C"/>
    <w:rsid w:val="00360CD8"/>
    <w:rsid w:val="00363AEC"/>
    <w:rsid w:val="00363D84"/>
    <w:rsid w:val="00363F51"/>
    <w:rsid w:val="00366C57"/>
    <w:rsid w:val="003673D9"/>
    <w:rsid w:val="0037054A"/>
    <w:rsid w:val="00370BC3"/>
    <w:rsid w:val="003711E8"/>
    <w:rsid w:val="00371B35"/>
    <w:rsid w:val="00373E21"/>
    <w:rsid w:val="00374252"/>
    <w:rsid w:val="0037458F"/>
    <w:rsid w:val="00375618"/>
    <w:rsid w:val="00377D3D"/>
    <w:rsid w:val="00380A59"/>
    <w:rsid w:val="00380BAD"/>
    <w:rsid w:val="00380CA0"/>
    <w:rsid w:val="00380F69"/>
    <w:rsid w:val="003816DE"/>
    <w:rsid w:val="003829E3"/>
    <w:rsid w:val="00384411"/>
    <w:rsid w:val="00384DA5"/>
    <w:rsid w:val="00386827"/>
    <w:rsid w:val="00387425"/>
    <w:rsid w:val="00387EF6"/>
    <w:rsid w:val="00387F3A"/>
    <w:rsid w:val="003915AD"/>
    <w:rsid w:val="003920EA"/>
    <w:rsid w:val="0039251A"/>
    <w:rsid w:val="00392945"/>
    <w:rsid w:val="003930A7"/>
    <w:rsid w:val="0039396A"/>
    <w:rsid w:val="00393CD2"/>
    <w:rsid w:val="00393CEF"/>
    <w:rsid w:val="003A0E65"/>
    <w:rsid w:val="003A1324"/>
    <w:rsid w:val="003A178E"/>
    <w:rsid w:val="003A1EF4"/>
    <w:rsid w:val="003A5139"/>
    <w:rsid w:val="003A675A"/>
    <w:rsid w:val="003B169E"/>
    <w:rsid w:val="003B195A"/>
    <w:rsid w:val="003B26DC"/>
    <w:rsid w:val="003B3D47"/>
    <w:rsid w:val="003B4618"/>
    <w:rsid w:val="003B573B"/>
    <w:rsid w:val="003B5C70"/>
    <w:rsid w:val="003B618F"/>
    <w:rsid w:val="003C07F7"/>
    <w:rsid w:val="003C0955"/>
    <w:rsid w:val="003C1DD3"/>
    <w:rsid w:val="003C23F2"/>
    <w:rsid w:val="003C25A2"/>
    <w:rsid w:val="003C2683"/>
    <w:rsid w:val="003C2788"/>
    <w:rsid w:val="003C2BE5"/>
    <w:rsid w:val="003C44B5"/>
    <w:rsid w:val="003C7602"/>
    <w:rsid w:val="003C7726"/>
    <w:rsid w:val="003D1B5F"/>
    <w:rsid w:val="003D3608"/>
    <w:rsid w:val="003D37C6"/>
    <w:rsid w:val="003D47BF"/>
    <w:rsid w:val="003D573A"/>
    <w:rsid w:val="003D615E"/>
    <w:rsid w:val="003D69C6"/>
    <w:rsid w:val="003D6B5A"/>
    <w:rsid w:val="003D6F07"/>
    <w:rsid w:val="003D707F"/>
    <w:rsid w:val="003E1A04"/>
    <w:rsid w:val="003E3E8B"/>
    <w:rsid w:val="003E4458"/>
    <w:rsid w:val="003E4D59"/>
    <w:rsid w:val="003E535A"/>
    <w:rsid w:val="003E5663"/>
    <w:rsid w:val="003E5CE4"/>
    <w:rsid w:val="003E6319"/>
    <w:rsid w:val="003E79B4"/>
    <w:rsid w:val="003E7B97"/>
    <w:rsid w:val="003E7E4A"/>
    <w:rsid w:val="003F04B8"/>
    <w:rsid w:val="003F059F"/>
    <w:rsid w:val="003F063F"/>
    <w:rsid w:val="003F217E"/>
    <w:rsid w:val="003F277B"/>
    <w:rsid w:val="003F2F40"/>
    <w:rsid w:val="003F4693"/>
    <w:rsid w:val="003F6ED1"/>
    <w:rsid w:val="0040006B"/>
    <w:rsid w:val="004000EE"/>
    <w:rsid w:val="00402840"/>
    <w:rsid w:val="00404265"/>
    <w:rsid w:val="004071F0"/>
    <w:rsid w:val="00407341"/>
    <w:rsid w:val="00407D2F"/>
    <w:rsid w:val="00410F2A"/>
    <w:rsid w:val="00413ACD"/>
    <w:rsid w:val="00413CAA"/>
    <w:rsid w:val="0041782E"/>
    <w:rsid w:val="00420CB0"/>
    <w:rsid w:val="0042338A"/>
    <w:rsid w:val="00424FDF"/>
    <w:rsid w:val="004258CB"/>
    <w:rsid w:val="0042634F"/>
    <w:rsid w:val="004269F4"/>
    <w:rsid w:val="00427B48"/>
    <w:rsid w:val="00431692"/>
    <w:rsid w:val="0043232C"/>
    <w:rsid w:val="004330AB"/>
    <w:rsid w:val="00433777"/>
    <w:rsid w:val="004338CF"/>
    <w:rsid w:val="00433FE2"/>
    <w:rsid w:val="0043445C"/>
    <w:rsid w:val="00434E97"/>
    <w:rsid w:val="0043571E"/>
    <w:rsid w:val="00435F8E"/>
    <w:rsid w:val="004371F1"/>
    <w:rsid w:val="00437B88"/>
    <w:rsid w:val="00437EAA"/>
    <w:rsid w:val="00437F05"/>
    <w:rsid w:val="00441BF5"/>
    <w:rsid w:val="0044236D"/>
    <w:rsid w:val="00444DF2"/>
    <w:rsid w:val="00444EA6"/>
    <w:rsid w:val="00445E65"/>
    <w:rsid w:val="00447075"/>
    <w:rsid w:val="0045042A"/>
    <w:rsid w:val="0045061B"/>
    <w:rsid w:val="00450A3C"/>
    <w:rsid w:val="00450ECE"/>
    <w:rsid w:val="00453310"/>
    <w:rsid w:val="00453EC3"/>
    <w:rsid w:val="00454944"/>
    <w:rsid w:val="004564C5"/>
    <w:rsid w:val="00456A96"/>
    <w:rsid w:val="00456EE2"/>
    <w:rsid w:val="00460856"/>
    <w:rsid w:val="004615E4"/>
    <w:rsid w:val="00462F34"/>
    <w:rsid w:val="00463CEC"/>
    <w:rsid w:val="004646A0"/>
    <w:rsid w:val="00464B80"/>
    <w:rsid w:val="00465F7C"/>
    <w:rsid w:val="00470AA5"/>
    <w:rsid w:val="00473493"/>
    <w:rsid w:val="004758F1"/>
    <w:rsid w:val="0047646D"/>
    <w:rsid w:val="00476727"/>
    <w:rsid w:val="0047675A"/>
    <w:rsid w:val="00477DAA"/>
    <w:rsid w:val="004811E6"/>
    <w:rsid w:val="00482B0E"/>
    <w:rsid w:val="00483BB3"/>
    <w:rsid w:val="004846F3"/>
    <w:rsid w:val="00484937"/>
    <w:rsid w:val="00485312"/>
    <w:rsid w:val="00486AE2"/>
    <w:rsid w:val="00487321"/>
    <w:rsid w:val="004901B0"/>
    <w:rsid w:val="00490A87"/>
    <w:rsid w:val="00495198"/>
    <w:rsid w:val="0049561C"/>
    <w:rsid w:val="0049584C"/>
    <w:rsid w:val="00495B06"/>
    <w:rsid w:val="00496A9A"/>
    <w:rsid w:val="004A06DB"/>
    <w:rsid w:val="004A1D92"/>
    <w:rsid w:val="004A212C"/>
    <w:rsid w:val="004A2E4D"/>
    <w:rsid w:val="004A434C"/>
    <w:rsid w:val="004A48C3"/>
    <w:rsid w:val="004A49F8"/>
    <w:rsid w:val="004A6090"/>
    <w:rsid w:val="004A6568"/>
    <w:rsid w:val="004A6839"/>
    <w:rsid w:val="004A69D9"/>
    <w:rsid w:val="004B0F19"/>
    <w:rsid w:val="004B1173"/>
    <w:rsid w:val="004B3924"/>
    <w:rsid w:val="004B3F2C"/>
    <w:rsid w:val="004B4BE0"/>
    <w:rsid w:val="004B652A"/>
    <w:rsid w:val="004B6618"/>
    <w:rsid w:val="004B7A4A"/>
    <w:rsid w:val="004B7CC0"/>
    <w:rsid w:val="004C09A0"/>
    <w:rsid w:val="004C0AD0"/>
    <w:rsid w:val="004C2FB4"/>
    <w:rsid w:val="004C3C01"/>
    <w:rsid w:val="004C3D6E"/>
    <w:rsid w:val="004C5391"/>
    <w:rsid w:val="004C6ACC"/>
    <w:rsid w:val="004D0572"/>
    <w:rsid w:val="004D0A26"/>
    <w:rsid w:val="004D367F"/>
    <w:rsid w:val="004D48A0"/>
    <w:rsid w:val="004D5DC9"/>
    <w:rsid w:val="004D5FB7"/>
    <w:rsid w:val="004D6A13"/>
    <w:rsid w:val="004E1E8C"/>
    <w:rsid w:val="004E2594"/>
    <w:rsid w:val="004E3036"/>
    <w:rsid w:val="004E41D9"/>
    <w:rsid w:val="004E4355"/>
    <w:rsid w:val="004E443E"/>
    <w:rsid w:val="004E4443"/>
    <w:rsid w:val="004E53E5"/>
    <w:rsid w:val="004E6201"/>
    <w:rsid w:val="004F070D"/>
    <w:rsid w:val="004F0E70"/>
    <w:rsid w:val="004F1236"/>
    <w:rsid w:val="004F12EE"/>
    <w:rsid w:val="004F2A1E"/>
    <w:rsid w:val="004F2B34"/>
    <w:rsid w:val="004F4E97"/>
    <w:rsid w:val="004F6DC4"/>
    <w:rsid w:val="004F6E25"/>
    <w:rsid w:val="004F7891"/>
    <w:rsid w:val="004F7DA3"/>
    <w:rsid w:val="00500521"/>
    <w:rsid w:val="00506BAC"/>
    <w:rsid w:val="005072F7"/>
    <w:rsid w:val="005111F1"/>
    <w:rsid w:val="00512B66"/>
    <w:rsid w:val="00513A37"/>
    <w:rsid w:val="00513BDB"/>
    <w:rsid w:val="005143BA"/>
    <w:rsid w:val="005156AF"/>
    <w:rsid w:val="00516AB7"/>
    <w:rsid w:val="00517441"/>
    <w:rsid w:val="00517894"/>
    <w:rsid w:val="00517FDE"/>
    <w:rsid w:val="0052063E"/>
    <w:rsid w:val="00520949"/>
    <w:rsid w:val="00522D9A"/>
    <w:rsid w:val="005232A4"/>
    <w:rsid w:val="00524632"/>
    <w:rsid w:val="005270BD"/>
    <w:rsid w:val="005273DB"/>
    <w:rsid w:val="0053002D"/>
    <w:rsid w:val="00530512"/>
    <w:rsid w:val="0053168C"/>
    <w:rsid w:val="005319B2"/>
    <w:rsid w:val="00532CC6"/>
    <w:rsid w:val="005336D6"/>
    <w:rsid w:val="005339EB"/>
    <w:rsid w:val="0053414F"/>
    <w:rsid w:val="005355D8"/>
    <w:rsid w:val="00535A08"/>
    <w:rsid w:val="00535D4A"/>
    <w:rsid w:val="00535ED7"/>
    <w:rsid w:val="00536DF8"/>
    <w:rsid w:val="00540C2E"/>
    <w:rsid w:val="00541EB7"/>
    <w:rsid w:val="00542AB5"/>
    <w:rsid w:val="00545FCB"/>
    <w:rsid w:val="00546414"/>
    <w:rsid w:val="005469FA"/>
    <w:rsid w:val="0054733D"/>
    <w:rsid w:val="005473D5"/>
    <w:rsid w:val="0054779A"/>
    <w:rsid w:val="005514E6"/>
    <w:rsid w:val="0055244C"/>
    <w:rsid w:val="00552780"/>
    <w:rsid w:val="00554779"/>
    <w:rsid w:val="005553FC"/>
    <w:rsid w:val="00555A5C"/>
    <w:rsid w:val="00555B0C"/>
    <w:rsid w:val="005577E6"/>
    <w:rsid w:val="00557F8A"/>
    <w:rsid w:val="005604EC"/>
    <w:rsid w:val="00560B85"/>
    <w:rsid w:val="00560E5B"/>
    <w:rsid w:val="0056189E"/>
    <w:rsid w:val="005618AF"/>
    <w:rsid w:val="0056286E"/>
    <w:rsid w:val="005630BA"/>
    <w:rsid w:val="0056541A"/>
    <w:rsid w:val="00565889"/>
    <w:rsid w:val="00566391"/>
    <w:rsid w:val="00566AD4"/>
    <w:rsid w:val="00566EAF"/>
    <w:rsid w:val="00570584"/>
    <w:rsid w:val="00571090"/>
    <w:rsid w:val="005734CC"/>
    <w:rsid w:val="00574219"/>
    <w:rsid w:val="005746F5"/>
    <w:rsid w:val="0057521D"/>
    <w:rsid w:val="0057597C"/>
    <w:rsid w:val="005762AC"/>
    <w:rsid w:val="0057753B"/>
    <w:rsid w:val="0058095E"/>
    <w:rsid w:val="00583052"/>
    <w:rsid w:val="00584F09"/>
    <w:rsid w:val="00586DE6"/>
    <w:rsid w:val="0058711B"/>
    <w:rsid w:val="0059003B"/>
    <w:rsid w:val="0059380E"/>
    <w:rsid w:val="00593849"/>
    <w:rsid w:val="00593F82"/>
    <w:rsid w:val="0059406B"/>
    <w:rsid w:val="005950A8"/>
    <w:rsid w:val="005957C3"/>
    <w:rsid w:val="0059594C"/>
    <w:rsid w:val="0059667A"/>
    <w:rsid w:val="0059689F"/>
    <w:rsid w:val="005968BC"/>
    <w:rsid w:val="005970EF"/>
    <w:rsid w:val="005A0848"/>
    <w:rsid w:val="005A1376"/>
    <w:rsid w:val="005A1718"/>
    <w:rsid w:val="005A286C"/>
    <w:rsid w:val="005A3B20"/>
    <w:rsid w:val="005A46E1"/>
    <w:rsid w:val="005A5199"/>
    <w:rsid w:val="005A5E02"/>
    <w:rsid w:val="005A5F60"/>
    <w:rsid w:val="005A6322"/>
    <w:rsid w:val="005A6E57"/>
    <w:rsid w:val="005B0C3D"/>
    <w:rsid w:val="005B0CEF"/>
    <w:rsid w:val="005B1736"/>
    <w:rsid w:val="005B2AB2"/>
    <w:rsid w:val="005B2B4B"/>
    <w:rsid w:val="005B360B"/>
    <w:rsid w:val="005B4407"/>
    <w:rsid w:val="005B4CB5"/>
    <w:rsid w:val="005B50BC"/>
    <w:rsid w:val="005B5192"/>
    <w:rsid w:val="005B5CA1"/>
    <w:rsid w:val="005B6FFA"/>
    <w:rsid w:val="005C01D1"/>
    <w:rsid w:val="005C1583"/>
    <w:rsid w:val="005C26B3"/>
    <w:rsid w:val="005C5353"/>
    <w:rsid w:val="005C633E"/>
    <w:rsid w:val="005C7207"/>
    <w:rsid w:val="005D1062"/>
    <w:rsid w:val="005D1175"/>
    <w:rsid w:val="005D1700"/>
    <w:rsid w:val="005D22C5"/>
    <w:rsid w:val="005D2AEA"/>
    <w:rsid w:val="005D40EE"/>
    <w:rsid w:val="005D4217"/>
    <w:rsid w:val="005D4972"/>
    <w:rsid w:val="005D5105"/>
    <w:rsid w:val="005D5E3D"/>
    <w:rsid w:val="005E0E75"/>
    <w:rsid w:val="005E106F"/>
    <w:rsid w:val="005E1B00"/>
    <w:rsid w:val="005E209F"/>
    <w:rsid w:val="005E3B88"/>
    <w:rsid w:val="005E5A37"/>
    <w:rsid w:val="005E71D5"/>
    <w:rsid w:val="005E7689"/>
    <w:rsid w:val="005F3535"/>
    <w:rsid w:val="005F3538"/>
    <w:rsid w:val="005F4709"/>
    <w:rsid w:val="005F4994"/>
    <w:rsid w:val="005F625C"/>
    <w:rsid w:val="005F6FB2"/>
    <w:rsid w:val="005F7528"/>
    <w:rsid w:val="005F77BD"/>
    <w:rsid w:val="005F7843"/>
    <w:rsid w:val="005F7CC1"/>
    <w:rsid w:val="005F7CE4"/>
    <w:rsid w:val="00602297"/>
    <w:rsid w:val="00602673"/>
    <w:rsid w:val="006027DA"/>
    <w:rsid w:val="00602F70"/>
    <w:rsid w:val="00604BD9"/>
    <w:rsid w:val="00604EA8"/>
    <w:rsid w:val="00605626"/>
    <w:rsid w:val="006057A0"/>
    <w:rsid w:val="00607995"/>
    <w:rsid w:val="006114FC"/>
    <w:rsid w:val="00611771"/>
    <w:rsid w:val="0061199A"/>
    <w:rsid w:val="00612ED2"/>
    <w:rsid w:val="0061349A"/>
    <w:rsid w:val="00613B5F"/>
    <w:rsid w:val="00613B83"/>
    <w:rsid w:val="00613EFF"/>
    <w:rsid w:val="00615060"/>
    <w:rsid w:val="006168F7"/>
    <w:rsid w:val="00617659"/>
    <w:rsid w:val="00617B86"/>
    <w:rsid w:val="006202E0"/>
    <w:rsid w:val="006216FD"/>
    <w:rsid w:val="00621A69"/>
    <w:rsid w:val="00621EEF"/>
    <w:rsid w:val="006232DE"/>
    <w:rsid w:val="006234E6"/>
    <w:rsid w:val="00623511"/>
    <w:rsid w:val="0062420D"/>
    <w:rsid w:val="00624DBC"/>
    <w:rsid w:val="00630330"/>
    <w:rsid w:val="0063044F"/>
    <w:rsid w:val="00631159"/>
    <w:rsid w:val="0063130F"/>
    <w:rsid w:val="00631EF8"/>
    <w:rsid w:val="00632405"/>
    <w:rsid w:val="00633945"/>
    <w:rsid w:val="00633EC7"/>
    <w:rsid w:val="00634485"/>
    <w:rsid w:val="006347CF"/>
    <w:rsid w:val="00634890"/>
    <w:rsid w:val="00635922"/>
    <w:rsid w:val="00636106"/>
    <w:rsid w:val="00637247"/>
    <w:rsid w:val="00637BAB"/>
    <w:rsid w:val="0064154A"/>
    <w:rsid w:val="0064351D"/>
    <w:rsid w:val="0064382E"/>
    <w:rsid w:val="00643C40"/>
    <w:rsid w:val="00643CCD"/>
    <w:rsid w:val="00643FB6"/>
    <w:rsid w:val="00646069"/>
    <w:rsid w:val="00646353"/>
    <w:rsid w:val="00650945"/>
    <w:rsid w:val="00651F8F"/>
    <w:rsid w:val="006524B7"/>
    <w:rsid w:val="006546AE"/>
    <w:rsid w:val="0065522F"/>
    <w:rsid w:val="00657CC8"/>
    <w:rsid w:val="006626FB"/>
    <w:rsid w:val="0066331A"/>
    <w:rsid w:val="006643F7"/>
    <w:rsid w:val="00664699"/>
    <w:rsid w:val="00665004"/>
    <w:rsid w:val="00665352"/>
    <w:rsid w:val="0066537E"/>
    <w:rsid w:val="006656D8"/>
    <w:rsid w:val="00665D5C"/>
    <w:rsid w:val="00665F0C"/>
    <w:rsid w:val="006668C1"/>
    <w:rsid w:val="00666BC2"/>
    <w:rsid w:val="00670403"/>
    <w:rsid w:val="00670E03"/>
    <w:rsid w:val="00671A8E"/>
    <w:rsid w:val="00671AB5"/>
    <w:rsid w:val="006721C0"/>
    <w:rsid w:val="00673E16"/>
    <w:rsid w:val="00675444"/>
    <w:rsid w:val="00675474"/>
    <w:rsid w:val="00675D55"/>
    <w:rsid w:val="00676B77"/>
    <w:rsid w:val="00676B88"/>
    <w:rsid w:val="006778CF"/>
    <w:rsid w:val="00677FA6"/>
    <w:rsid w:val="00680EB1"/>
    <w:rsid w:val="006817C6"/>
    <w:rsid w:val="00682BE6"/>
    <w:rsid w:val="00682C9C"/>
    <w:rsid w:val="00684CF9"/>
    <w:rsid w:val="00685BB9"/>
    <w:rsid w:val="00690E77"/>
    <w:rsid w:val="00691797"/>
    <w:rsid w:val="00692676"/>
    <w:rsid w:val="006926A2"/>
    <w:rsid w:val="006944D7"/>
    <w:rsid w:val="006959BE"/>
    <w:rsid w:val="0069665A"/>
    <w:rsid w:val="00697742"/>
    <w:rsid w:val="00697FE3"/>
    <w:rsid w:val="006A13CF"/>
    <w:rsid w:val="006A1829"/>
    <w:rsid w:val="006A1C6F"/>
    <w:rsid w:val="006A24CC"/>
    <w:rsid w:val="006A2EBA"/>
    <w:rsid w:val="006A3DA1"/>
    <w:rsid w:val="006A3FAD"/>
    <w:rsid w:val="006A429C"/>
    <w:rsid w:val="006A54C1"/>
    <w:rsid w:val="006A5A7E"/>
    <w:rsid w:val="006A68BB"/>
    <w:rsid w:val="006A7348"/>
    <w:rsid w:val="006A7D91"/>
    <w:rsid w:val="006B02D3"/>
    <w:rsid w:val="006B0E07"/>
    <w:rsid w:val="006B2FEC"/>
    <w:rsid w:val="006B51D4"/>
    <w:rsid w:val="006B5283"/>
    <w:rsid w:val="006B5FBB"/>
    <w:rsid w:val="006B7F8B"/>
    <w:rsid w:val="006C0828"/>
    <w:rsid w:val="006C1311"/>
    <w:rsid w:val="006C27D7"/>
    <w:rsid w:val="006C4EEB"/>
    <w:rsid w:val="006C5E58"/>
    <w:rsid w:val="006C7E81"/>
    <w:rsid w:val="006D08F4"/>
    <w:rsid w:val="006D0A70"/>
    <w:rsid w:val="006D0F38"/>
    <w:rsid w:val="006D2373"/>
    <w:rsid w:val="006D2650"/>
    <w:rsid w:val="006D299D"/>
    <w:rsid w:val="006D33CF"/>
    <w:rsid w:val="006D5846"/>
    <w:rsid w:val="006D67EF"/>
    <w:rsid w:val="006D7B05"/>
    <w:rsid w:val="006D7B1B"/>
    <w:rsid w:val="006E0A92"/>
    <w:rsid w:val="006E0C40"/>
    <w:rsid w:val="006E0D87"/>
    <w:rsid w:val="006E3027"/>
    <w:rsid w:val="006E33ED"/>
    <w:rsid w:val="006E345A"/>
    <w:rsid w:val="006E4958"/>
    <w:rsid w:val="006E4966"/>
    <w:rsid w:val="006E4E10"/>
    <w:rsid w:val="006E50D5"/>
    <w:rsid w:val="006E545D"/>
    <w:rsid w:val="006E6389"/>
    <w:rsid w:val="006E6A8B"/>
    <w:rsid w:val="006E6C5C"/>
    <w:rsid w:val="006E6DE8"/>
    <w:rsid w:val="006E7FA9"/>
    <w:rsid w:val="006F2D57"/>
    <w:rsid w:val="006F30F8"/>
    <w:rsid w:val="006F5BB0"/>
    <w:rsid w:val="006F63F1"/>
    <w:rsid w:val="006F7E05"/>
    <w:rsid w:val="007029FB"/>
    <w:rsid w:val="00703444"/>
    <w:rsid w:val="00703CC3"/>
    <w:rsid w:val="007049AA"/>
    <w:rsid w:val="00704E7C"/>
    <w:rsid w:val="00705D56"/>
    <w:rsid w:val="00706109"/>
    <w:rsid w:val="00706343"/>
    <w:rsid w:val="00706BF4"/>
    <w:rsid w:val="0070703E"/>
    <w:rsid w:val="00707983"/>
    <w:rsid w:val="007104A0"/>
    <w:rsid w:val="00711E44"/>
    <w:rsid w:val="00712768"/>
    <w:rsid w:val="00713013"/>
    <w:rsid w:val="00713EDB"/>
    <w:rsid w:val="0071412C"/>
    <w:rsid w:val="00715E7C"/>
    <w:rsid w:val="00716A17"/>
    <w:rsid w:val="00716CFB"/>
    <w:rsid w:val="007171AE"/>
    <w:rsid w:val="007174FB"/>
    <w:rsid w:val="0071759D"/>
    <w:rsid w:val="00720102"/>
    <w:rsid w:val="00720150"/>
    <w:rsid w:val="007233A4"/>
    <w:rsid w:val="007241AA"/>
    <w:rsid w:val="00725206"/>
    <w:rsid w:val="00726EA5"/>
    <w:rsid w:val="00727A98"/>
    <w:rsid w:val="00730610"/>
    <w:rsid w:val="00730B88"/>
    <w:rsid w:val="00731793"/>
    <w:rsid w:val="00733652"/>
    <w:rsid w:val="007336E7"/>
    <w:rsid w:val="00734DA4"/>
    <w:rsid w:val="0073551B"/>
    <w:rsid w:val="007359EB"/>
    <w:rsid w:val="00736C06"/>
    <w:rsid w:val="007373A9"/>
    <w:rsid w:val="007403AD"/>
    <w:rsid w:val="007410CB"/>
    <w:rsid w:val="00742D38"/>
    <w:rsid w:val="00743468"/>
    <w:rsid w:val="00745ACE"/>
    <w:rsid w:val="00746457"/>
    <w:rsid w:val="007471DF"/>
    <w:rsid w:val="00747EDE"/>
    <w:rsid w:val="00750E0A"/>
    <w:rsid w:val="0075210E"/>
    <w:rsid w:val="00755178"/>
    <w:rsid w:val="0075539E"/>
    <w:rsid w:val="0076061E"/>
    <w:rsid w:val="00760B47"/>
    <w:rsid w:val="00762FD7"/>
    <w:rsid w:val="00763A7B"/>
    <w:rsid w:val="00763F87"/>
    <w:rsid w:val="00764676"/>
    <w:rsid w:val="007649E0"/>
    <w:rsid w:val="007653FF"/>
    <w:rsid w:val="00765EDE"/>
    <w:rsid w:val="00766C05"/>
    <w:rsid w:val="00767FDF"/>
    <w:rsid w:val="0077277F"/>
    <w:rsid w:val="00772A8E"/>
    <w:rsid w:val="00772CEC"/>
    <w:rsid w:val="00772F5D"/>
    <w:rsid w:val="00772FF8"/>
    <w:rsid w:val="00773220"/>
    <w:rsid w:val="00773F61"/>
    <w:rsid w:val="00774988"/>
    <w:rsid w:val="0077503C"/>
    <w:rsid w:val="007750D1"/>
    <w:rsid w:val="00775470"/>
    <w:rsid w:val="00776C9C"/>
    <w:rsid w:val="00776D3B"/>
    <w:rsid w:val="0077737C"/>
    <w:rsid w:val="0077751E"/>
    <w:rsid w:val="0078210C"/>
    <w:rsid w:val="0078234C"/>
    <w:rsid w:val="00782395"/>
    <w:rsid w:val="007824BA"/>
    <w:rsid w:val="00782AE8"/>
    <w:rsid w:val="0078425E"/>
    <w:rsid w:val="007844EE"/>
    <w:rsid w:val="00784515"/>
    <w:rsid w:val="00784C2A"/>
    <w:rsid w:val="00786D82"/>
    <w:rsid w:val="007900DF"/>
    <w:rsid w:val="00793399"/>
    <w:rsid w:val="0079415C"/>
    <w:rsid w:val="007941D5"/>
    <w:rsid w:val="00794B85"/>
    <w:rsid w:val="00794F58"/>
    <w:rsid w:val="007958D3"/>
    <w:rsid w:val="00796A18"/>
    <w:rsid w:val="007A0350"/>
    <w:rsid w:val="007A0A39"/>
    <w:rsid w:val="007A0CAC"/>
    <w:rsid w:val="007A1102"/>
    <w:rsid w:val="007A15E3"/>
    <w:rsid w:val="007A3EF4"/>
    <w:rsid w:val="007A59C7"/>
    <w:rsid w:val="007A5B4C"/>
    <w:rsid w:val="007A69FC"/>
    <w:rsid w:val="007A7743"/>
    <w:rsid w:val="007A7B8D"/>
    <w:rsid w:val="007B017E"/>
    <w:rsid w:val="007B09E3"/>
    <w:rsid w:val="007B14E6"/>
    <w:rsid w:val="007B168A"/>
    <w:rsid w:val="007B187A"/>
    <w:rsid w:val="007B2DE7"/>
    <w:rsid w:val="007B2EB8"/>
    <w:rsid w:val="007B34D6"/>
    <w:rsid w:val="007B3A16"/>
    <w:rsid w:val="007B5291"/>
    <w:rsid w:val="007B5884"/>
    <w:rsid w:val="007B5CDE"/>
    <w:rsid w:val="007B78E2"/>
    <w:rsid w:val="007B7E50"/>
    <w:rsid w:val="007B7E68"/>
    <w:rsid w:val="007C03EE"/>
    <w:rsid w:val="007C0454"/>
    <w:rsid w:val="007C06A0"/>
    <w:rsid w:val="007C1115"/>
    <w:rsid w:val="007C1B36"/>
    <w:rsid w:val="007C2074"/>
    <w:rsid w:val="007C367D"/>
    <w:rsid w:val="007C47AF"/>
    <w:rsid w:val="007C4E50"/>
    <w:rsid w:val="007C4F14"/>
    <w:rsid w:val="007C550C"/>
    <w:rsid w:val="007C627A"/>
    <w:rsid w:val="007C6EEC"/>
    <w:rsid w:val="007C6F72"/>
    <w:rsid w:val="007C7BF8"/>
    <w:rsid w:val="007D0ABD"/>
    <w:rsid w:val="007D3928"/>
    <w:rsid w:val="007D394D"/>
    <w:rsid w:val="007D4B44"/>
    <w:rsid w:val="007D5F4A"/>
    <w:rsid w:val="007D6CEB"/>
    <w:rsid w:val="007D6D70"/>
    <w:rsid w:val="007D73EC"/>
    <w:rsid w:val="007E0C21"/>
    <w:rsid w:val="007E0E21"/>
    <w:rsid w:val="007E1029"/>
    <w:rsid w:val="007E1FF4"/>
    <w:rsid w:val="007E270C"/>
    <w:rsid w:val="007E2FE6"/>
    <w:rsid w:val="007E335F"/>
    <w:rsid w:val="007E3596"/>
    <w:rsid w:val="007E376C"/>
    <w:rsid w:val="007E4089"/>
    <w:rsid w:val="007E4841"/>
    <w:rsid w:val="007E5F96"/>
    <w:rsid w:val="007E6263"/>
    <w:rsid w:val="007E629D"/>
    <w:rsid w:val="007E7321"/>
    <w:rsid w:val="007E79BE"/>
    <w:rsid w:val="007E7A3E"/>
    <w:rsid w:val="007F183E"/>
    <w:rsid w:val="007F42AA"/>
    <w:rsid w:val="007F518C"/>
    <w:rsid w:val="007F5EDC"/>
    <w:rsid w:val="00800275"/>
    <w:rsid w:val="00800904"/>
    <w:rsid w:val="00800D6B"/>
    <w:rsid w:val="00800E29"/>
    <w:rsid w:val="00801497"/>
    <w:rsid w:val="008015FC"/>
    <w:rsid w:val="00801A1B"/>
    <w:rsid w:val="00802863"/>
    <w:rsid w:val="008028C2"/>
    <w:rsid w:val="00802B57"/>
    <w:rsid w:val="00803350"/>
    <w:rsid w:val="0080342F"/>
    <w:rsid w:val="00803B0F"/>
    <w:rsid w:val="008040EA"/>
    <w:rsid w:val="00804853"/>
    <w:rsid w:val="00807E7F"/>
    <w:rsid w:val="00811078"/>
    <w:rsid w:val="008110D0"/>
    <w:rsid w:val="00811849"/>
    <w:rsid w:val="00811A88"/>
    <w:rsid w:val="0081346D"/>
    <w:rsid w:val="008152DE"/>
    <w:rsid w:val="00816BD1"/>
    <w:rsid w:val="00821362"/>
    <w:rsid w:val="00821A44"/>
    <w:rsid w:val="00821CA4"/>
    <w:rsid w:val="00822C5B"/>
    <w:rsid w:val="00823057"/>
    <w:rsid w:val="00823276"/>
    <w:rsid w:val="00824102"/>
    <w:rsid w:val="00826763"/>
    <w:rsid w:val="00830FA0"/>
    <w:rsid w:val="00831597"/>
    <w:rsid w:val="008324F6"/>
    <w:rsid w:val="00832E89"/>
    <w:rsid w:val="008336E9"/>
    <w:rsid w:val="00835BAB"/>
    <w:rsid w:val="00837412"/>
    <w:rsid w:val="0083770F"/>
    <w:rsid w:val="0084018C"/>
    <w:rsid w:val="00841974"/>
    <w:rsid w:val="00841F45"/>
    <w:rsid w:val="008445DE"/>
    <w:rsid w:val="0084607D"/>
    <w:rsid w:val="00846174"/>
    <w:rsid w:val="00846504"/>
    <w:rsid w:val="00851591"/>
    <w:rsid w:val="00851B28"/>
    <w:rsid w:val="00852F8E"/>
    <w:rsid w:val="00854827"/>
    <w:rsid w:val="00854E15"/>
    <w:rsid w:val="00855EDE"/>
    <w:rsid w:val="0085626D"/>
    <w:rsid w:val="00856793"/>
    <w:rsid w:val="00856CB0"/>
    <w:rsid w:val="008608C0"/>
    <w:rsid w:val="00861CF9"/>
    <w:rsid w:val="00861D7D"/>
    <w:rsid w:val="00864758"/>
    <w:rsid w:val="00865AEE"/>
    <w:rsid w:val="008663D1"/>
    <w:rsid w:val="00867542"/>
    <w:rsid w:val="00870B66"/>
    <w:rsid w:val="00870CCA"/>
    <w:rsid w:val="008718F3"/>
    <w:rsid w:val="008723CE"/>
    <w:rsid w:val="008726C5"/>
    <w:rsid w:val="00873A02"/>
    <w:rsid w:val="00875110"/>
    <w:rsid w:val="0087643C"/>
    <w:rsid w:val="00877159"/>
    <w:rsid w:val="0087719B"/>
    <w:rsid w:val="00877437"/>
    <w:rsid w:val="0087749B"/>
    <w:rsid w:val="008774EF"/>
    <w:rsid w:val="00877682"/>
    <w:rsid w:val="00877941"/>
    <w:rsid w:val="00881D2E"/>
    <w:rsid w:val="00881FFD"/>
    <w:rsid w:val="00882044"/>
    <w:rsid w:val="00882429"/>
    <w:rsid w:val="008829C9"/>
    <w:rsid w:val="008846E7"/>
    <w:rsid w:val="00885DFC"/>
    <w:rsid w:val="00886F62"/>
    <w:rsid w:val="008906AA"/>
    <w:rsid w:val="0089215C"/>
    <w:rsid w:val="00892341"/>
    <w:rsid w:val="00892AFC"/>
    <w:rsid w:val="00893A79"/>
    <w:rsid w:val="00895784"/>
    <w:rsid w:val="00895D85"/>
    <w:rsid w:val="00896F98"/>
    <w:rsid w:val="00897C05"/>
    <w:rsid w:val="00897DD8"/>
    <w:rsid w:val="00897EFB"/>
    <w:rsid w:val="008A07E0"/>
    <w:rsid w:val="008A0AE3"/>
    <w:rsid w:val="008A0EEB"/>
    <w:rsid w:val="008A115E"/>
    <w:rsid w:val="008A13F3"/>
    <w:rsid w:val="008A19AF"/>
    <w:rsid w:val="008A2F3A"/>
    <w:rsid w:val="008A3F13"/>
    <w:rsid w:val="008A4058"/>
    <w:rsid w:val="008A4658"/>
    <w:rsid w:val="008A46E9"/>
    <w:rsid w:val="008A52C1"/>
    <w:rsid w:val="008A532F"/>
    <w:rsid w:val="008A53AE"/>
    <w:rsid w:val="008A5824"/>
    <w:rsid w:val="008A60A5"/>
    <w:rsid w:val="008A7A3F"/>
    <w:rsid w:val="008B0133"/>
    <w:rsid w:val="008B0246"/>
    <w:rsid w:val="008B0918"/>
    <w:rsid w:val="008B0A54"/>
    <w:rsid w:val="008B0C8C"/>
    <w:rsid w:val="008B220C"/>
    <w:rsid w:val="008B260E"/>
    <w:rsid w:val="008B3C42"/>
    <w:rsid w:val="008B3D17"/>
    <w:rsid w:val="008B4B2D"/>
    <w:rsid w:val="008B4DF2"/>
    <w:rsid w:val="008B554A"/>
    <w:rsid w:val="008B6015"/>
    <w:rsid w:val="008B658E"/>
    <w:rsid w:val="008B72C9"/>
    <w:rsid w:val="008C15B8"/>
    <w:rsid w:val="008C334C"/>
    <w:rsid w:val="008C3AF2"/>
    <w:rsid w:val="008C4907"/>
    <w:rsid w:val="008D0663"/>
    <w:rsid w:val="008D1360"/>
    <w:rsid w:val="008D1526"/>
    <w:rsid w:val="008D27A8"/>
    <w:rsid w:val="008D2F51"/>
    <w:rsid w:val="008D3629"/>
    <w:rsid w:val="008D3C96"/>
    <w:rsid w:val="008D413B"/>
    <w:rsid w:val="008D44A6"/>
    <w:rsid w:val="008D4AD2"/>
    <w:rsid w:val="008D4E1F"/>
    <w:rsid w:val="008D600F"/>
    <w:rsid w:val="008D601C"/>
    <w:rsid w:val="008D6429"/>
    <w:rsid w:val="008D73CA"/>
    <w:rsid w:val="008E07BB"/>
    <w:rsid w:val="008E1367"/>
    <w:rsid w:val="008E1D06"/>
    <w:rsid w:val="008E2AB3"/>
    <w:rsid w:val="008E31C6"/>
    <w:rsid w:val="008E48A4"/>
    <w:rsid w:val="008E523B"/>
    <w:rsid w:val="008E5E66"/>
    <w:rsid w:val="008E6594"/>
    <w:rsid w:val="008F0DFF"/>
    <w:rsid w:val="008F1FE5"/>
    <w:rsid w:val="008F2CCB"/>
    <w:rsid w:val="008F2FB3"/>
    <w:rsid w:val="008F3235"/>
    <w:rsid w:val="008F7691"/>
    <w:rsid w:val="008F7AC9"/>
    <w:rsid w:val="008F7BD3"/>
    <w:rsid w:val="009000A1"/>
    <w:rsid w:val="00901529"/>
    <w:rsid w:val="009020E8"/>
    <w:rsid w:val="00905E52"/>
    <w:rsid w:val="00906621"/>
    <w:rsid w:val="009072A8"/>
    <w:rsid w:val="009102ED"/>
    <w:rsid w:val="009112B9"/>
    <w:rsid w:val="00913440"/>
    <w:rsid w:val="00913973"/>
    <w:rsid w:val="009143B4"/>
    <w:rsid w:val="0091642B"/>
    <w:rsid w:val="009166BC"/>
    <w:rsid w:val="00916849"/>
    <w:rsid w:val="00920893"/>
    <w:rsid w:val="00920B62"/>
    <w:rsid w:val="00921378"/>
    <w:rsid w:val="00921D03"/>
    <w:rsid w:val="009220FF"/>
    <w:rsid w:val="00922FEA"/>
    <w:rsid w:val="00924578"/>
    <w:rsid w:val="009249E9"/>
    <w:rsid w:val="0092515E"/>
    <w:rsid w:val="00925F06"/>
    <w:rsid w:val="00926246"/>
    <w:rsid w:val="009262BE"/>
    <w:rsid w:val="00926591"/>
    <w:rsid w:val="009267FE"/>
    <w:rsid w:val="00927159"/>
    <w:rsid w:val="00927AA9"/>
    <w:rsid w:val="009301DF"/>
    <w:rsid w:val="00930AD4"/>
    <w:rsid w:val="00930D4A"/>
    <w:rsid w:val="0093144E"/>
    <w:rsid w:val="00931506"/>
    <w:rsid w:val="00931C53"/>
    <w:rsid w:val="009320A9"/>
    <w:rsid w:val="0093253F"/>
    <w:rsid w:val="00934B71"/>
    <w:rsid w:val="0093540B"/>
    <w:rsid w:val="009355D3"/>
    <w:rsid w:val="009356A3"/>
    <w:rsid w:val="00937D02"/>
    <w:rsid w:val="00941100"/>
    <w:rsid w:val="00942235"/>
    <w:rsid w:val="00942279"/>
    <w:rsid w:val="00943B51"/>
    <w:rsid w:val="00944B64"/>
    <w:rsid w:val="00947805"/>
    <w:rsid w:val="009503C8"/>
    <w:rsid w:val="00950DF6"/>
    <w:rsid w:val="00952D91"/>
    <w:rsid w:val="009533C6"/>
    <w:rsid w:val="00953CC5"/>
    <w:rsid w:val="009542EB"/>
    <w:rsid w:val="00954604"/>
    <w:rsid w:val="0095496A"/>
    <w:rsid w:val="00954E86"/>
    <w:rsid w:val="009555E2"/>
    <w:rsid w:val="009566A9"/>
    <w:rsid w:val="00957037"/>
    <w:rsid w:val="0096089A"/>
    <w:rsid w:val="009609B6"/>
    <w:rsid w:val="00960E56"/>
    <w:rsid w:val="00961185"/>
    <w:rsid w:val="00961D80"/>
    <w:rsid w:val="00962265"/>
    <w:rsid w:val="00963724"/>
    <w:rsid w:val="00963A3E"/>
    <w:rsid w:val="0096495C"/>
    <w:rsid w:val="00964E5D"/>
    <w:rsid w:val="009653CE"/>
    <w:rsid w:val="00965BC4"/>
    <w:rsid w:val="009678AC"/>
    <w:rsid w:val="00967DB1"/>
    <w:rsid w:val="00971057"/>
    <w:rsid w:val="00971503"/>
    <w:rsid w:val="00972A01"/>
    <w:rsid w:val="0097428A"/>
    <w:rsid w:val="009744AA"/>
    <w:rsid w:val="00975EB9"/>
    <w:rsid w:val="009760EC"/>
    <w:rsid w:val="009769F9"/>
    <w:rsid w:val="00976BFE"/>
    <w:rsid w:val="0097760B"/>
    <w:rsid w:val="00977A93"/>
    <w:rsid w:val="009802E2"/>
    <w:rsid w:val="00980617"/>
    <w:rsid w:val="00980B1E"/>
    <w:rsid w:val="00980B66"/>
    <w:rsid w:val="009817C6"/>
    <w:rsid w:val="00981EDF"/>
    <w:rsid w:val="0098263F"/>
    <w:rsid w:val="00982B08"/>
    <w:rsid w:val="00982C45"/>
    <w:rsid w:val="00983762"/>
    <w:rsid w:val="00983EE2"/>
    <w:rsid w:val="009856A3"/>
    <w:rsid w:val="009861B5"/>
    <w:rsid w:val="00987103"/>
    <w:rsid w:val="009903C1"/>
    <w:rsid w:val="00991753"/>
    <w:rsid w:val="00991D13"/>
    <w:rsid w:val="009927D8"/>
    <w:rsid w:val="00992D5E"/>
    <w:rsid w:val="009932D8"/>
    <w:rsid w:val="00994894"/>
    <w:rsid w:val="00994B66"/>
    <w:rsid w:val="009951B9"/>
    <w:rsid w:val="00996154"/>
    <w:rsid w:val="00996678"/>
    <w:rsid w:val="00996BF5"/>
    <w:rsid w:val="009A034B"/>
    <w:rsid w:val="009A09DB"/>
    <w:rsid w:val="009A0D99"/>
    <w:rsid w:val="009A21AC"/>
    <w:rsid w:val="009A31B9"/>
    <w:rsid w:val="009A5E05"/>
    <w:rsid w:val="009A618A"/>
    <w:rsid w:val="009A632D"/>
    <w:rsid w:val="009A7CA4"/>
    <w:rsid w:val="009B1E76"/>
    <w:rsid w:val="009B1F57"/>
    <w:rsid w:val="009B30C1"/>
    <w:rsid w:val="009B31EE"/>
    <w:rsid w:val="009B32D5"/>
    <w:rsid w:val="009B4AE4"/>
    <w:rsid w:val="009B64FC"/>
    <w:rsid w:val="009C0912"/>
    <w:rsid w:val="009C0C14"/>
    <w:rsid w:val="009C0CA8"/>
    <w:rsid w:val="009C1179"/>
    <w:rsid w:val="009C11F5"/>
    <w:rsid w:val="009C3B06"/>
    <w:rsid w:val="009C4F94"/>
    <w:rsid w:val="009C54A8"/>
    <w:rsid w:val="009C5887"/>
    <w:rsid w:val="009C62A2"/>
    <w:rsid w:val="009C7155"/>
    <w:rsid w:val="009D00F3"/>
    <w:rsid w:val="009D0F3F"/>
    <w:rsid w:val="009D2D72"/>
    <w:rsid w:val="009D5301"/>
    <w:rsid w:val="009D5F0D"/>
    <w:rsid w:val="009D724A"/>
    <w:rsid w:val="009D7ED2"/>
    <w:rsid w:val="009E1199"/>
    <w:rsid w:val="009E164A"/>
    <w:rsid w:val="009E213B"/>
    <w:rsid w:val="009E251D"/>
    <w:rsid w:val="009E2BFF"/>
    <w:rsid w:val="009E2FF0"/>
    <w:rsid w:val="009E3A65"/>
    <w:rsid w:val="009E5783"/>
    <w:rsid w:val="009F01AC"/>
    <w:rsid w:val="009F15E6"/>
    <w:rsid w:val="009F2924"/>
    <w:rsid w:val="009F3409"/>
    <w:rsid w:val="009F4804"/>
    <w:rsid w:val="009F4E5B"/>
    <w:rsid w:val="009F5271"/>
    <w:rsid w:val="009F5A47"/>
    <w:rsid w:val="009F6334"/>
    <w:rsid w:val="009F6CC3"/>
    <w:rsid w:val="009F6E4A"/>
    <w:rsid w:val="009F7616"/>
    <w:rsid w:val="009F7B19"/>
    <w:rsid w:val="009F7B96"/>
    <w:rsid w:val="00A006E1"/>
    <w:rsid w:val="00A00AB8"/>
    <w:rsid w:val="00A01CCB"/>
    <w:rsid w:val="00A02E8E"/>
    <w:rsid w:val="00A04193"/>
    <w:rsid w:val="00A06FD2"/>
    <w:rsid w:val="00A073D3"/>
    <w:rsid w:val="00A075CD"/>
    <w:rsid w:val="00A07787"/>
    <w:rsid w:val="00A10EB2"/>
    <w:rsid w:val="00A112E9"/>
    <w:rsid w:val="00A12F4F"/>
    <w:rsid w:val="00A131BF"/>
    <w:rsid w:val="00A140EE"/>
    <w:rsid w:val="00A16154"/>
    <w:rsid w:val="00A16314"/>
    <w:rsid w:val="00A167AF"/>
    <w:rsid w:val="00A16D1A"/>
    <w:rsid w:val="00A16E2A"/>
    <w:rsid w:val="00A16E5C"/>
    <w:rsid w:val="00A21AFF"/>
    <w:rsid w:val="00A21C88"/>
    <w:rsid w:val="00A238EB"/>
    <w:rsid w:val="00A24585"/>
    <w:rsid w:val="00A2541D"/>
    <w:rsid w:val="00A25CD7"/>
    <w:rsid w:val="00A26AEE"/>
    <w:rsid w:val="00A3117F"/>
    <w:rsid w:val="00A3139C"/>
    <w:rsid w:val="00A318A6"/>
    <w:rsid w:val="00A3255A"/>
    <w:rsid w:val="00A32659"/>
    <w:rsid w:val="00A3331B"/>
    <w:rsid w:val="00A34626"/>
    <w:rsid w:val="00A3478F"/>
    <w:rsid w:val="00A350B3"/>
    <w:rsid w:val="00A3564A"/>
    <w:rsid w:val="00A356D3"/>
    <w:rsid w:val="00A36CC5"/>
    <w:rsid w:val="00A37301"/>
    <w:rsid w:val="00A37EE1"/>
    <w:rsid w:val="00A40CE3"/>
    <w:rsid w:val="00A41786"/>
    <w:rsid w:val="00A41F9C"/>
    <w:rsid w:val="00A435CE"/>
    <w:rsid w:val="00A474D8"/>
    <w:rsid w:val="00A47E1D"/>
    <w:rsid w:val="00A5009F"/>
    <w:rsid w:val="00A50AF3"/>
    <w:rsid w:val="00A517B6"/>
    <w:rsid w:val="00A5417F"/>
    <w:rsid w:val="00A556D8"/>
    <w:rsid w:val="00A5622C"/>
    <w:rsid w:val="00A60959"/>
    <w:rsid w:val="00A62A99"/>
    <w:rsid w:val="00A62CA0"/>
    <w:rsid w:val="00A62FE2"/>
    <w:rsid w:val="00A63CC6"/>
    <w:rsid w:val="00A6538E"/>
    <w:rsid w:val="00A67831"/>
    <w:rsid w:val="00A67D96"/>
    <w:rsid w:val="00A7004E"/>
    <w:rsid w:val="00A700FC"/>
    <w:rsid w:val="00A732CA"/>
    <w:rsid w:val="00A73ABD"/>
    <w:rsid w:val="00A73D79"/>
    <w:rsid w:val="00A74E1E"/>
    <w:rsid w:val="00A765AF"/>
    <w:rsid w:val="00A769C4"/>
    <w:rsid w:val="00A76A19"/>
    <w:rsid w:val="00A778E6"/>
    <w:rsid w:val="00A77F5E"/>
    <w:rsid w:val="00A8001A"/>
    <w:rsid w:val="00A8008F"/>
    <w:rsid w:val="00A800A4"/>
    <w:rsid w:val="00A81140"/>
    <w:rsid w:val="00A8328A"/>
    <w:rsid w:val="00A85E67"/>
    <w:rsid w:val="00A86699"/>
    <w:rsid w:val="00A86B2A"/>
    <w:rsid w:val="00A87537"/>
    <w:rsid w:val="00A90814"/>
    <w:rsid w:val="00A90942"/>
    <w:rsid w:val="00A92491"/>
    <w:rsid w:val="00A930F0"/>
    <w:rsid w:val="00A93180"/>
    <w:rsid w:val="00A93563"/>
    <w:rsid w:val="00A94529"/>
    <w:rsid w:val="00A96F28"/>
    <w:rsid w:val="00AA326A"/>
    <w:rsid w:val="00AA4B36"/>
    <w:rsid w:val="00AA5641"/>
    <w:rsid w:val="00AA605C"/>
    <w:rsid w:val="00AA63BD"/>
    <w:rsid w:val="00AA649C"/>
    <w:rsid w:val="00AA7088"/>
    <w:rsid w:val="00AB140D"/>
    <w:rsid w:val="00AB2231"/>
    <w:rsid w:val="00AB6165"/>
    <w:rsid w:val="00AC03F9"/>
    <w:rsid w:val="00AC0AEE"/>
    <w:rsid w:val="00AC1EF9"/>
    <w:rsid w:val="00AC404E"/>
    <w:rsid w:val="00AC45D4"/>
    <w:rsid w:val="00AC486A"/>
    <w:rsid w:val="00AC4A9E"/>
    <w:rsid w:val="00AC5283"/>
    <w:rsid w:val="00AC537E"/>
    <w:rsid w:val="00AC6C93"/>
    <w:rsid w:val="00AC7BC6"/>
    <w:rsid w:val="00AD129B"/>
    <w:rsid w:val="00AD2010"/>
    <w:rsid w:val="00AD22C3"/>
    <w:rsid w:val="00AD2E7E"/>
    <w:rsid w:val="00AD4900"/>
    <w:rsid w:val="00AD56DC"/>
    <w:rsid w:val="00AE1162"/>
    <w:rsid w:val="00AE2513"/>
    <w:rsid w:val="00AE3A3A"/>
    <w:rsid w:val="00AE3E6A"/>
    <w:rsid w:val="00AE4A5A"/>
    <w:rsid w:val="00AE4D95"/>
    <w:rsid w:val="00AE7149"/>
    <w:rsid w:val="00AF1165"/>
    <w:rsid w:val="00AF14E4"/>
    <w:rsid w:val="00AF1E09"/>
    <w:rsid w:val="00AF2BD0"/>
    <w:rsid w:val="00AF3D11"/>
    <w:rsid w:val="00B0049B"/>
    <w:rsid w:val="00B00A3B"/>
    <w:rsid w:val="00B01E0E"/>
    <w:rsid w:val="00B0257D"/>
    <w:rsid w:val="00B03859"/>
    <w:rsid w:val="00B03881"/>
    <w:rsid w:val="00B074D3"/>
    <w:rsid w:val="00B079B8"/>
    <w:rsid w:val="00B10FE8"/>
    <w:rsid w:val="00B13EF5"/>
    <w:rsid w:val="00B1434A"/>
    <w:rsid w:val="00B14F1A"/>
    <w:rsid w:val="00B178AD"/>
    <w:rsid w:val="00B20463"/>
    <w:rsid w:val="00B20DC0"/>
    <w:rsid w:val="00B21252"/>
    <w:rsid w:val="00B215CB"/>
    <w:rsid w:val="00B21DCC"/>
    <w:rsid w:val="00B22733"/>
    <w:rsid w:val="00B242A7"/>
    <w:rsid w:val="00B242D6"/>
    <w:rsid w:val="00B24896"/>
    <w:rsid w:val="00B255EA"/>
    <w:rsid w:val="00B262D3"/>
    <w:rsid w:val="00B263AC"/>
    <w:rsid w:val="00B269E3"/>
    <w:rsid w:val="00B274E3"/>
    <w:rsid w:val="00B303EE"/>
    <w:rsid w:val="00B30AA1"/>
    <w:rsid w:val="00B30E0D"/>
    <w:rsid w:val="00B31846"/>
    <w:rsid w:val="00B34EC9"/>
    <w:rsid w:val="00B35471"/>
    <w:rsid w:val="00B35BCB"/>
    <w:rsid w:val="00B36538"/>
    <w:rsid w:val="00B365A7"/>
    <w:rsid w:val="00B36616"/>
    <w:rsid w:val="00B366B2"/>
    <w:rsid w:val="00B40189"/>
    <w:rsid w:val="00B40655"/>
    <w:rsid w:val="00B40921"/>
    <w:rsid w:val="00B41D37"/>
    <w:rsid w:val="00B41F34"/>
    <w:rsid w:val="00B41FB3"/>
    <w:rsid w:val="00B4262E"/>
    <w:rsid w:val="00B43BC5"/>
    <w:rsid w:val="00B444C6"/>
    <w:rsid w:val="00B448C7"/>
    <w:rsid w:val="00B45BD6"/>
    <w:rsid w:val="00B50AD4"/>
    <w:rsid w:val="00B50BD5"/>
    <w:rsid w:val="00B5180B"/>
    <w:rsid w:val="00B52BD4"/>
    <w:rsid w:val="00B52D5C"/>
    <w:rsid w:val="00B53972"/>
    <w:rsid w:val="00B5589C"/>
    <w:rsid w:val="00B618FF"/>
    <w:rsid w:val="00B61ABF"/>
    <w:rsid w:val="00B63943"/>
    <w:rsid w:val="00B63EE5"/>
    <w:rsid w:val="00B65718"/>
    <w:rsid w:val="00B659A4"/>
    <w:rsid w:val="00B65BF6"/>
    <w:rsid w:val="00B65FA2"/>
    <w:rsid w:val="00B661A8"/>
    <w:rsid w:val="00B662D7"/>
    <w:rsid w:val="00B666B4"/>
    <w:rsid w:val="00B701A2"/>
    <w:rsid w:val="00B702D2"/>
    <w:rsid w:val="00B713BD"/>
    <w:rsid w:val="00B7165B"/>
    <w:rsid w:val="00B71AA6"/>
    <w:rsid w:val="00B71DEC"/>
    <w:rsid w:val="00B73D15"/>
    <w:rsid w:val="00B76AC6"/>
    <w:rsid w:val="00B7706D"/>
    <w:rsid w:val="00B80068"/>
    <w:rsid w:val="00B802E0"/>
    <w:rsid w:val="00B8032F"/>
    <w:rsid w:val="00B81F75"/>
    <w:rsid w:val="00B829FB"/>
    <w:rsid w:val="00B832DE"/>
    <w:rsid w:val="00B83455"/>
    <w:rsid w:val="00B83890"/>
    <w:rsid w:val="00B85301"/>
    <w:rsid w:val="00B85B21"/>
    <w:rsid w:val="00B85C7C"/>
    <w:rsid w:val="00B85FCA"/>
    <w:rsid w:val="00B868EC"/>
    <w:rsid w:val="00B90EC1"/>
    <w:rsid w:val="00B91E66"/>
    <w:rsid w:val="00B9271F"/>
    <w:rsid w:val="00B92CBA"/>
    <w:rsid w:val="00B931E5"/>
    <w:rsid w:val="00B94C63"/>
    <w:rsid w:val="00B94C94"/>
    <w:rsid w:val="00B95C8C"/>
    <w:rsid w:val="00B968B7"/>
    <w:rsid w:val="00B9768C"/>
    <w:rsid w:val="00B97792"/>
    <w:rsid w:val="00B97D94"/>
    <w:rsid w:val="00B97EB4"/>
    <w:rsid w:val="00B97F79"/>
    <w:rsid w:val="00BA0656"/>
    <w:rsid w:val="00BA0C1A"/>
    <w:rsid w:val="00BA22EC"/>
    <w:rsid w:val="00BA2771"/>
    <w:rsid w:val="00BA5058"/>
    <w:rsid w:val="00BA64DE"/>
    <w:rsid w:val="00BB0690"/>
    <w:rsid w:val="00BB2539"/>
    <w:rsid w:val="00BB36C1"/>
    <w:rsid w:val="00BB3AE1"/>
    <w:rsid w:val="00BB4703"/>
    <w:rsid w:val="00BB4CBF"/>
    <w:rsid w:val="00BB5513"/>
    <w:rsid w:val="00BB60E4"/>
    <w:rsid w:val="00BB79C7"/>
    <w:rsid w:val="00BC06B1"/>
    <w:rsid w:val="00BC11BB"/>
    <w:rsid w:val="00BC281E"/>
    <w:rsid w:val="00BC3A7F"/>
    <w:rsid w:val="00BC4597"/>
    <w:rsid w:val="00BC470A"/>
    <w:rsid w:val="00BC4C33"/>
    <w:rsid w:val="00BC4D41"/>
    <w:rsid w:val="00BC59DC"/>
    <w:rsid w:val="00BC6A55"/>
    <w:rsid w:val="00BD246C"/>
    <w:rsid w:val="00BD251B"/>
    <w:rsid w:val="00BD48BB"/>
    <w:rsid w:val="00BD4C03"/>
    <w:rsid w:val="00BD4F74"/>
    <w:rsid w:val="00BD53B9"/>
    <w:rsid w:val="00BD56D1"/>
    <w:rsid w:val="00BD58D9"/>
    <w:rsid w:val="00BD6BAE"/>
    <w:rsid w:val="00BD7483"/>
    <w:rsid w:val="00BE09C7"/>
    <w:rsid w:val="00BE0AED"/>
    <w:rsid w:val="00BE16BA"/>
    <w:rsid w:val="00BE2055"/>
    <w:rsid w:val="00BE251C"/>
    <w:rsid w:val="00BE46FC"/>
    <w:rsid w:val="00BE4B6A"/>
    <w:rsid w:val="00BE59FA"/>
    <w:rsid w:val="00BE5A67"/>
    <w:rsid w:val="00BE6418"/>
    <w:rsid w:val="00BE6815"/>
    <w:rsid w:val="00BF1DE1"/>
    <w:rsid w:val="00BF4D96"/>
    <w:rsid w:val="00BF659B"/>
    <w:rsid w:val="00BF7493"/>
    <w:rsid w:val="00BF7ABD"/>
    <w:rsid w:val="00C002B0"/>
    <w:rsid w:val="00C01C3D"/>
    <w:rsid w:val="00C01C91"/>
    <w:rsid w:val="00C03111"/>
    <w:rsid w:val="00C05FD1"/>
    <w:rsid w:val="00C0644A"/>
    <w:rsid w:val="00C06E55"/>
    <w:rsid w:val="00C06FC6"/>
    <w:rsid w:val="00C12CB1"/>
    <w:rsid w:val="00C13458"/>
    <w:rsid w:val="00C143EE"/>
    <w:rsid w:val="00C1589A"/>
    <w:rsid w:val="00C15E53"/>
    <w:rsid w:val="00C15F11"/>
    <w:rsid w:val="00C1696F"/>
    <w:rsid w:val="00C1782F"/>
    <w:rsid w:val="00C20078"/>
    <w:rsid w:val="00C20365"/>
    <w:rsid w:val="00C21143"/>
    <w:rsid w:val="00C21EAE"/>
    <w:rsid w:val="00C22AA8"/>
    <w:rsid w:val="00C246D7"/>
    <w:rsid w:val="00C268CC"/>
    <w:rsid w:val="00C27D01"/>
    <w:rsid w:val="00C30087"/>
    <w:rsid w:val="00C30E59"/>
    <w:rsid w:val="00C31416"/>
    <w:rsid w:val="00C3336A"/>
    <w:rsid w:val="00C355CD"/>
    <w:rsid w:val="00C37360"/>
    <w:rsid w:val="00C37BA7"/>
    <w:rsid w:val="00C37D60"/>
    <w:rsid w:val="00C37E07"/>
    <w:rsid w:val="00C40566"/>
    <w:rsid w:val="00C42F91"/>
    <w:rsid w:val="00C4690D"/>
    <w:rsid w:val="00C46ABF"/>
    <w:rsid w:val="00C46E2F"/>
    <w:rsid w:val="00C47AED"/>
    <w:rsid w:val="00C5026D"/>
    <w:rsid w:val="00C50312"/>
    <w:rsid w:val="00C50608"/>
    <w:rsid w:val="00C529D9"/>
    <w:rsid w:val="00C535E4"/>
    <w:rsid w:val="00C5458D"/>
    <w:rsid w:val="00C5491A"/>
    <w:rsid w:val="00C553A1"/>
    <w:rsid w:val="00C55966"/>
    <w:rsid w:val="00C562B8"/>
    <w:rsid w:val="00C56582"/>
    <w:rsid w:val="00C56BCB"/>
    <w:rsid w:val="00C62BFC"/>
    <w:rsid w:val="00C650E1"/>
    <w:rsid w:val="00C665CD"/>
    <w:rsid w:val="00C6695A"/>
    <w:rsid w:val="00C66A96"/>
    <w:rsid w:val="00C66B65"/>
    <w:rsid w:val="00C6749F"/>
    <w:rsid w:val="00C70A80"/>
    <w:rsid w:val="00C710C2"/>
    <w:rsid w:val="00C713E4"/>
    <w:rsid w:val="00C7227B"/>
    <w:rsid w:val="00C72494"/>
    <w:rsid w:val="00C72F27"/>
    <w:rsid w:val="00C73725"/>
    <w:rsid w:val="00C737BD"/>
    <w:rsid w:val="00C74759"/>
    <w:rsid w:val="00C75350"/>
    <w:rsid w:val="00C75585"/>
    <w:rsid w:val="00C75786"/>
    <w:rsid w:val="00C7596C"/>
    <w:rsid w:val="00C75C19"/>
    <w:rsid w:val="00C75E98"/>
    <w:rsid w:val="00C75F02"/>
    <w:rsid w:val="00C7676A"/>
    <w:rsid w:val="00C767F5"/>
    <w:rsid w:val="00C76858"/>
    <w:rsid w:val="00C77A50"/>
    <w:rsid w:val="00C80312"/>
    <w:rsid w:val="00C806E1"/>
    <w:rsid w:val="00C807EF"/>
    <w:rsid w:val="00C80C0D"/>
    <w:rsid w:val="00C80EF0"/>
    <w:rsid w:val="00C80F8C"/>
    <w:rsid w:val="00C82AF4"/>
    <w:rsid w:val="00C8392F"/>
    <w:rsid w:val="00C83D6D"/>
    <w:rsid w:val="00C83DDD"/>
    <w:rsid w:val="00C848D9"/>
    <w:rsid w:val="00C85C73"/>
    <w:rsid w:val="00C85FD2"/>
    <w:rsid w:val="00C86E7B"/>
    <w:rsid w:val="00C90A04"/>
    <w:rsid w:val="00C90E84"/>
    <w:rsid w:val="00C917B4"/>
    <w:rsid w:val="00C91FCD"/>
    <w:rsid w:val="00C921F8"/>
    <w:rsid w:val="00C92238"/>
    <w:rsid w:val="00C92FBE"/>
    <w:rsid w:val="00C93230"/>
    <w:rsid w:val="00C93F20"/>
    <w:rsid w:val="00C952D2"/>
    <w:rsid w:val="00C95675"/>
    <w:rsid w:val="00C95F8E"/>
    <w:rsid w:val="00C967AB"/>
    <w:rsid w:val="00C96B49"/>
    <w:rsid w:val="00C9784F"/>
    <w:rsid w:val="00CA1F37"/>
    <w:rsid w:val="00CA21A0"/>
    <w:rsid w:val="00CA23F8"/>
    <w:rsid w:val="00CA26AF"/>
    <w:rsid w:val="00CA287B"/>
    <w:rsid w:val="00CA31A8"/>
    <w:rsid w:val="00CA5356"/>
    <w:rsid w:val="00CA6125"/>
    <w:rsid w:val="00CA7CFF"/>
    <w:rsid w:val="00CB032B"/>
    <w:rsid w:val="00CB06FE"/>
    <w:rsid w:val="00CB4792"/>
    <w:rsid w:val="00CB719A"/>
    <w:rsid w:val="00CB7546"/>
    <w:rsid w:val="00CB77F7"/>
    <w:rsid w:val="00CB7845"/>
    <w:rsid w:val="00CC07F4"/>
    <w:rsid w:val="00CC16C7"/>
    <w:rsid w:val="00CC229A"/>
    <w:rsid w:val="00CC254A"/>
    <w:rsid w:val="00CC27FE"/>
    <w:rsid w:val="00CC54F8"/>
    <w:rsid w:val="00CC5A44"/>
    <w:rsid w:val="00CC5AEE"/>
    <w:rsid w:val="00CC62EB"/>
    <w:rsid w:val="00CC730D"/>
    <w:rsid w:val="00CC7704"/>
    <w:rsid w:val="00CD04B7"/>
    <w:rsid w:val="00CD0EF8"/>
    <w:rsid w:val="00CD123D"/>
    <w:rsid w:val="00CD1B5F"/>
    <w:rsid w:val="00CD20FF"/>
    <w:rsid w:val="00CD289E"/>
    <w:rsid w:val="00CD3762"/>
    <w:rsid w:val="00CD515B"/>
    <w:rsid w:val="00CD68E5"/>
    <w:rsid w:val="00CD6CF9"/>
    <w:rsid w:val="00CD7859"/>
    <w:rsid w:val="00CD7977"/>
    <w:rsid w:val="00CE0843"/>
    <w:rsid w:val="00CE1795"/>
    <w:rsid w:val="00CE2970"/>
    <w:rsid w:val="00CE5B50"/>
    <w:rsid w:val="00CE7752"/>
    <w:rsid w:val="00CF0275"/>
    <w:rsid w:val="00CF0593"/>
    <w:rsid w:val="00CF1285"/>
    <w:rsid w:val="00CF205A"/>
    <w:rsid w:val="00CF25A8"/>
    <w:rsid w:val="00CF2CE4"/>
    <w:rsid w:val="00CF30E7"/>
    <w:rsid w:val="00CF38C5"/>
    <w:rsid w:val="00CF3F05"/>
    <w:rsid w:val="00CF4864"/>
    <w:rsid w:val="00CF5C70"/>
    <w:rsid w:val="00CF78B7"/>
    <w:rsid w:val="00CF7FF9"/>
    <w:rsid w:val="00D01A3E"/>
    <w:rsid w:val="00D02109"/>
    <w:rsid w:val="00D06012"/>
    <w:rsid w:val="00D06D17"/>
    <w:rsid w:val="00D10ACF"/>
    <w:rsid w:val="00D11BA3"/>
    <w:rsid w:val="00D12181"/>
    <w:rsid w:val="00D1238E"/>
    <w:rsid w:val="00D12AAE"/>
    <w:rsid w:val="00D134E8"/>
    <w:rsid w:val="00D14586"/>
    <w:rsid w:val="00D16EFA"/>
    <w:rsid w:val="00D170AD"/>
    <w:rsid w:val="00D206DD"/>
    <w:rsid w:val="00D21413"/>
    <w:rsid w:val="00D236AC"/>
    <w:rsid w:val="00D24C89"/>
    <w:rsid w:val="00D267C9"/>
    <w:rsid w:val="00D27C96"/>
    <w:rsid w:val="00D3013E"/>
    <w:rsid w:val="00D30805"/>
    <w:rsid w:val="00D31C21"/>
    <w:rsid w:val="00D3218E"/>
    <w:rsid w:val="00D3399A"/>
    <w:rsid w:val="00D35466"/>
    <w:rsid w:val="00D35DCB"/>
    <w:rsid w:val="00D3614A"/>
    <w:rsid w:val="00D41B47"/>
    <w:rsid w:val="00D45815"/>
    <w:rsid w:val="00D45B7F"/>
    <w:rsid w:val="00D47585"/>
    <w:rsid w:val="00D51877"/>
    <w:rsid w:val="00D51CC6"/>
    <w:rsid w:val="00D51FD2"/>
    <w:rsid w:val="00D52DA6"/>
    <w:rsid w:val="00D53BBF"/>
    <w:rsid w:val="00D53C6D"/>
    <w:rsid w:val="00D53D42"/>
    <w:rsid w:val="00D53D9A"/>
    <w:rsid w:val="00D551CD"/>
    <w:rsid w:val="00D55350"/>
    <w:rsid w:val="00D55C15"/>
    <w:rsid w:val="00D566E5"/>
    <w:rsid w:val="00D56865"/>
    <w:rsid w:val="00D5728B"/>
    <w:rsid w:val="00D609BC"/>
    <w:rsid w:val="00D6191F"/>
    <w:rsid w:val="00D63218"/>
    <w:rsid w:val="00D63E82"/>
    <w:rsid w:val="00D63FB4"/>
    <w:rsid w:val="00D645CB"/>
    <w:rsid w:val="00D64895"/>
    <w:rsid w:val="00D64C6D"/>
    <w:rsid w:val="00D650A8"/>
    <w:rsid w:val="00D6546D"/>
    <w:rsid w:val="00D65BDB"/>
    <w:rsid w:val="00D65DF7"/>
    <w:rsid w:val="00D66F39"/>
    <w:rsid w:val="00D725FC"/>
    <w:rsid w:val="00D72950"/>
    <w:rsid w:val="00D7321B"/>
    <w:rsid w:val="00D73950"/>
    <w:rsid w:val="00D73B09"/>
    <w:rsid w:val="00D75B34"/>
    <w:rsid w:val="00D75BA1"/>
    <w:rsid w:val="00D75C92"/>
    <w:rsid w:val="00D75D05"/>
    <w:rsid w:val="00D81B40"/>
    <w:rsid w:val="00D838CF"/>
    <w:rsid w:val="00D843FE"/>
    <w:rsid w:val="00D84442"/>
    <w:rsid w:val="00D8456D"/>
    <w:rsid w:val="00D8532D"/>
    <w:rsid w:val="00D85A5D"/>
    <w:rsid w:val="00D865E0"/>
    <w:rsid w:val="00D8755D"/>
    <w:rsid w:val="00D8755E"/>
    <w:rsid w:val="00D8761B"/>
    <w:rsid w:val="00D8777A"/>
    <w:rsid w:val="00D902B8"/>
    <w:rsid w:val="00D91AA1"/>
    <w:rsid w:val="00D92A0F"/>
    <w:rsid w:val="00D92F47"/>
    <w:rsid w:val="00D92FA5"/>
    <w:rsid w:val="00D93E85"/>
    <w:rsid w:val="00D94F2C"/>
    <w:rsid w:val="00D95827"/>
    <w:rsid w:val="00D96886"/>
    <w:rsid w:val="00D96998"/>
    <w:rsid w:val="00DA0C0D"/>
    <w:rsid w:val="00DA1666"/>
    <w:rsid w:val="00DA3FF8"/>
    <w:rsid w:val="00DA402E"/>
    <w:rsid w:val="00DA40A0"/>
    <w:rsid w:val="00DA40CB"/>
    <w:rsid w:val="00DA41E3"/>
    <w:rsid w:val="00DA50F5"/>
    <w:rsid w:val="00DA728E"/>
    <w:rsid w:val="00DB0D60"/>
    <w:rsid w:val="00DB2AF8"/>
    <w:rsid w:val="00DB4240"/>
    <w:rsid w:val="00DB47B2"/>
    <w:rsid w:val="00DB4E5C"/>
    <w:rsid w:val="00DB64BD"/>
    <w:rsid w:val="00DB7B3C"/>
    <w:rsid w:val="00DC104B"/>
    <w:rsid w:val="00DC1692"/>
    <w:rsid w:val="00DC1BFC"/>
    <w:rsid w:val="00DC21CF"/>
    <w:rsid w:val="00DC26EF"/>
    <w:rsid w:val="00DC34A3"/>
    <w:rsid w:val="00DC3962"/>
    <w:rsid w:val="00DC404C"/>
    <w:rsid w:val="00DC4820"/>
    <w:rsid w:val="00DC581C"/>
    <w:rsid w:val="00DC777F"/>
    <w:rsid w:val="00DC7A93"/>
    <w:rsid w:val="00DD2BD6"/>
    <w:rsid w:val="00DD3824"/>
    <w:rsid w:val="00DD3870"/>
    <w:rsid w:val="00DD3AF0"/>
    <w:rsid w:val="00DD3BBA"/>
    <w:rsid w:val="00DD4524"/>
    <w:rsid w:val="00DD4734"/>
    <w:rsid w:val="00DD779E"/>
    <w:rsid w:val="00DE0B33"/>
    <w:rsid w:val="00DE1509"/>
    <w:rsid w:val="00DE1938"/>
    <w:rsid w:val="00DE19ED"/>
    <w:rsid w:val="00DE1BB4"/>
    <w:rsid w:val="00DE1DD8"/>
    <w:rsid w:val="00DE2FE4"/>
    <w:rsid w:val="00DE3DEC"/>
    <w:rsid w:val="00DE4DF8"/>
    <w:rsid w:val="00DE4F63"/>
    <w:rsid w:val="00DE4FB9"/>
    <w:rsid w:val="00DE4FD4"/>
    <w:rsid w:val="00DE7FA5"/>
    <w:rsid w:val="00DF002A"/>
    <w:rsid w:val="00DF009A"/>
    <w:rsid w:val="00DF0851"/>
    <w:rsid w:val="00DF08B9"/>
    <w:rsid w:val="00DF1975"/>
    <w:rsid w:val="00DF1C01"/>
    <w:rsid w:val="00DF1C1F"/>
    <w:rsid w:val="00DF218C"/>
    <w:rsid w:val="00DF538C"/>
    <w:rsid w:val="00DF592F"/>
    <w:rsid w:val="00DF5CFE"/>
    <w:rsid w:val="00DF62B5"/>
    <w:rsid w:val="00DF6E04"/>
    <w:rsid w:val="00E00CB0"/>
    <w:rsid w:val="00E01506"/>
    <w:rsid w:val="00E01F1B"/>
    <w:rsid w:val="00E0410A"/>
    <w:rsid w:val="00E04E3B"/>
    <w:rsid w:val="00E051E5"/>
    <w:rsid w:val="00E05628"/>
    <w:rsid w:val="00E065F0"/>
    <w:rsid w:val="00E068FC"/>
    <w:rsid w:val="00E07049"/>
    <w:rsid w:val="00E11317"/>
    <w:rsid w:val="00E142DE"/>
    <w:rsid w:val="00E1605B"/>
    <w:rsid w:val="00E162C1"/>
    <w:rsid w:val="00E16643"/>
    <w:rsid w:val="00E16792"/>
    <w:rsid w:val="00E16E21"/>
    <w:rsid w:val="00E20681"/>
    <w:rsid w:val="00E20D2E"/>
    <w:rsid w:val="00E21BF9"/>
    <w:rsid w:val="00E22EBE"/>
    <w:rsid w:val="00E236AD"/>
    <w:rsid w:val="00E239A5"/>
    <w:rsid w:val="00E24112"/>
    <w:rsid w:val="00E24630"/>
    <w:rsid w:val="00E258AE"/>
    <w:rsid w:val="00E26306"/>
    <w:rsid w:val="00E26DF8"/>
    <w:rsid w:val="00E26F94"/>
    <w:rsid w:val="00E30092"/>
    <w:rsid w:val="00E30AB4"/>
    <w:rsid w:val="00E311F4"/>
    <w:rsid w:val="00E32810"/>
    <w:rsid w:val="00E32BED"/>
    <w:rsid w:val="00E33000"/>
    <w:rsid w:val="00E35BC6"/>
    <w:rsid w:val="00E36EA6"/>
    <w:rsid w:val="00E37A3C"/>
    <w:rsid w:val="00E40561"/>
    <w:rsid w:val="00E4111C"/>
    <w:rsid w:val="00E41A2B"/>
    <w:rsid w:val="00E41D58"/>
    <w:rsid w:val="00E41F81"/>
    <w:rsid w:val="00E42D84"/>
    <w:rsid w:val="00E42E49"/>
    <w:rsid w:val="00E434BC"/>
    <w:rsid w:val="00E4411B"/>
    <w:rsid w:val="00E455EB"/>
    <w:rsid w:val="00E456E8"/>
    <w:rsid w:val="00E456E9"/>
    <w:rsid w:val="00E45836"/>
    <w:rsid w:val="00E46091"/>
    <w:rsid w:val="00E469C3"/>
    <w:rsid w:val="00E50147"/>
    <w:rsid w:val="00E5124D"/>
    <w:rsid w:val="00E521FB"/>
    <w:rsid w:val="00E52B09"/>
    <w:rsid w:val="00E53DF3"/>
    <w:rsid w:val="00E55CC7"/>
    <w:rsid w:val="00E561ED"/>
    <w:rsid w:val="00E57C2D"/>
    <w:rsid w:val="00E60461"/>
    <w:rsid w:val="00E61CFD"/>
    <w:rsid w:val="00E61F2A"/>
    <w:rsid w:val="00E621C9"/>
    <w:rsid w:val="00E623A5"/>
    <w:rsid w:val="00E624DC"/>
    <w:rsid w:val="00E64124"/>
    <w:rsid w:val="00E66754"/>
    <w:rsid w:val="00E66C69"/>
    <w:rsid w:val="00E67CCD"/>
    <w:rsid w:val="00E71314"/>
    <w:rsid w:val="00E727A9"/>
    <w:rsid w:val="00E73D1D"/>
    <w:rsid w:val="00E75CA7"/>
    <w:rsid w:val="00E76550"/>
    <w:rsid w:val="00E76940"/>
    <w:rsid w:val="00E77045"/>
    <w:rsid w:val="00E77AE9"/>
    <w:rsid w:val="00E77CE0"/>
    <w:rsid w:val="00E77DAB"/>
    <w:rsid w:val="00E805C0"/>
    <w:rsid w:val="00E80EDD"/>
    <w:rsid w:val="00E818DF"/>
    <w:rsid w:val="00E81B4A"/>
    <w:rsid w:val="00E82102"/>
    <w:rsid w:val="00E83145"/>
    <w:rsid w:val="00E8645C"/>
    <w:rsid w:val="00E86855"/>
    <w:rsid w:val="00E86E4F"/>
    <w:rsid w:val="00E877DB"/>
    <w:rsid w:val="00E90915"/>
    <w:rsid w:val="00E927D6"/>
    <w:rsid w:val="00E92995"/>
    <w:rsid w:val="00E929B1"/>
    <w:rsid w:val="00E92AB3"/>
    <w:rsid w:val="00E92AC2"/>
    <w:rsid w:val="00E951A5"/>
    <w:rsid w:val="00E95BF6"/>
    <w:rsid w:val="00E9691F"/>
    <w:rsid w:val="00E97C2E"/>
    <w:rsid w:val="00EA01EC"/>
    <w:rsid w:val="00EA0DA0"/>
    <w:rsid w:val="00EA1279"/>
    <w:rsid w:val="00EA13CA"/>
    <w:rsid w:val="00EA2BC4"/>
    <w:rsid w:val="00EA2EBB"/>
    <w:rsid w:val="00EA3021"/>
    <w:rsid w:val="00EA3328"/>
    <w:rsid w:val="00EA3844"/>
    <w:rsid w:val="00EA4784"/>
    <w:rsid w:val="00EA55A1"/>
    <w:rsid w:val="00EA585B"/>
    <w:rsid w:val="00EA5C33"/>
    <w:rsid w:val="00EA645D"/>
    <w:rsid w:val="00EA6A6D"/>
    <w:rsid w:val="00EA7063"/>
    <w:rsid w:val="00EA7740"/>
    <w:rsid w:val="00EB16BA"/>
    <w:rsid w:val="00EB1D5C"/>
    <w:rsid w:val="00EB2250"/>
    <w:rsid w:val="00EB2B2B"/>
    <w:rsid w:val="00EB3C89"/>
    <w:rsid w:val="00EB4C66"/>
    <w:rsid w:val="00EB502C"/>
    <w:rsid w:val="00EB5451"/>
    <w:rsid w:val="00EB617F"/>
    <w:rsid w:val="00EB646F"/>
    <w:rsid w:val="00EB6FC0"/>
    <w:rsid w:val="00EB78DD"/>
    <w:rsid w:val="00EC0D38"/>
    <w:rsid w:val="00EC0F3E"/>
    <w:rsid w:val="00EC12E0"/>
    <w:rsid w:val="00EC3E73"/>
    <w:rsid w:val="00EC59EE"/>
    <w:rsid w:val="00EC5B09"/>
    <w:rsid w:val="00EC5D14"/>
    <w:rsid w:val="00ED0607"/>
    <w:rsid w:val="00ED3200"/>
    <w:rsid w:val="00ED504D"/>
    <w:rsid w:val="00ED5C1D"/>
    <w:rsid w:val="00ED5FA7"/>
    <w:rsid w:val="00ED6877"/>
    <w:rsid w:val="00ED72EB"/>
    <w:rsid w:val="00ED7585"/>
    <w:rsid w:val="00ED7839"/>
    <w:rsid w:val="00EE0D7C"/>
    <w:rsid w:val="00EE1F32"/>
    <w:rsid w:val="00EE4023"/>
    <w:rsid w:val="00EE4107"/>
    <w:rsid w:val="00EE470D"/>
    <w:rsid w:val="00EE482D"/>
    <w:rsid w:val="00EE4A8B"/>
    <w:rsid w:val="00EE544D"/>
    <w:rsid w:val="00EE77A9"/>
    <w:rsid w:val="00EF02B5"/>
    <w:rsid w:val="00EF2B23"/>
    <w:rsid w:val="00EF2EE0"/>
    <w:rsid w:val="00EF41CC"/>
    <w:rsid w:val="00EF427F"/>
    <w:rsid w:val="00EF445C"/>
    <w:rsid w:val="00EF5C85"/>
    <w:rsid w:val="00EF6CE2"/>
    <w:rsid w:val="00EF6FA2"/>
    <w:rsid w:val="00EF7A33"/>
    <w:rsid w:val="00F005E7"/>
    <w:rsid w:val="00F01533"/>
    <w:rsid w:val="00F01A14"/>
    <w:rsid w:val="00F03D7D"/>
    <w:rsid w:val="00F04365"/>
    <w:rsid w:val="00F049A4"/>
    <w:rsid w:val="00F0568B"/>
    <w:rsid w:val="00F056F0"/>
    <w:rsid w:val="00F058D7"/>
    <w:rsid w:val="00F05BCA"/>
    <w:rsid w:val="00F0644C"/>
    <w:rsid w:val="00F070A0"/>
    <w:rsid w:val="00F070E5"/>
    <w:rsid w:val="00F077F3"/>
    <w:rsid w:val="00F07802"/>
    <w:rsid w:val="00F079CE"/>
    <w:rsid w:val="00F1065B"/>
    <w:rsid w:val="00F12299"/>
    <w:rsid w:val="00F12350"/>
    <w:rsid w:val="00F12FFA"/>
    <w:rsid w:val="00F14395"/>
    <w:rsid w:val="00F14630"/>
    <w:rsid w:val="00F16E7C"/>
    <w:rsid w:val="00F20507"/>
    <w:rsid w:val="00F227C5"/>
    <w:rsid w:val="00F23828"/>
    <w:rsid w:val="00F24F35"/>
    <w:rsid w:val="00F25760"/>
    <w:rsid w:val="00F260F7"/>
    <w:rsid w:val="00F261FD"/>
    <w:rsid w:val="00F264B5"/>
    <w:rsid w:val="00F3092B"/>
    <w:rsid w:val="00F3094C"/>
    <w:rsid w:val="00F31824"/>
    <w:rsid w:val="00F320B8"/>
    <w:rsid w:val="00F32C81"/>
    <w:rsid w:val="00F339B7"/>
    <w:rsid w:val="00F33C02"/>
    <w:rsid w:val="00F34BC1"/>
    <w:rsid w:val="00F34DFA"/>
    <w:rsid w:val="00F369CB"/>
    <w:rsid w:val="00F36DAE"/>
    <w:rsid w:val="00F37FDA"/>
    <w:rsid w:val="00F40494"/>
    <w:rsid w:val="00F405F5"/>
    <w:rsid w:val="00F40BB3"/>
    <w:rsid w:val="00F40C1A"/>
    <w:rsid w:val="00F41306"/>
    <w:rsid w:val="00F421CB"/>
    <w:rsid w:val="00F430A0"/>
    <w:rsid w:val="00F43ABE"/>
    <w:rsid w:val="00F442EF"/>
    <w:rsid w:val="00F46D8A"/>
    <w:rsid w:val="00F473B1"/>
    <w:rsid w:val="00F50088"/>
    <w:rsid w:val="00F5055E"/>
    <w:rsid w:val="00F508D9"/>
    <w:rsid w:val="00F524C4"/>
    <w:rsid w:val="00F538FA"/>
    <w:rsid w:val="00F54C2C"/>
    <w:rsid w:val="00F55B3A"/>
    <w:rsid w:val="00F56E9E"/>
    <w:rsid w:val="00F60121"/>
    <w:rsid w:val="00F619CA"/>
    <w:rsid w:val="00F61CF5"/>
    <w:rsid w:val="00F6229D"/>
    <w:rsid w:val="00F63019"/>
    <w:rsid w:val="00F6360E"/>
    <w:rsid w:val="00F638A6"/>
    <w:rsid w:val="00F6586F"/>
    <w:rsid w:val="00F65F8B"/>
    <w:rsid w:val="00F660E7"/>
    <w:rsid w:val="00F67432"/>
    <w:rsid w:val="00F70FB7"/>
    <w:rsid w:val="00F72434"/>
    <w:rsid w:val="00F7278D"/>
    <w:rsid w:val="00F73F82"/>
    <w:rsid w:val="00F742CD"/>
    <w:rsid w:val="00F74AE4"/>
    <w:rsid w:val="00F75794"/>
    <w:rsid w:val="00F77B9C"/>
    <w:rsid w:val="00F81607"/>
    <w:rsid w:val="00F81CCF"/>
    <w:rsid w:val="00F82262"/>
    <w:rsid w:val="00F82D31"/>
    <w:rsid w:val="00F83005"/>
    <w:rsid w:val="00F83F2E"/>
    <w:rsid w:val="00F84776"/>
    <w:rsid w:val="00F84B92"/>
    <w:rsid w:val="00F8520E"/>
    <w:rsid w:val="00F87384"/>
    <w:rsid w:val="00F87F69"/>
    <w:rsid w:val="00F9083A"/>
    <w:rsid w:val="00F91457"/>
    <w:rsid w:val="00F9174B"/>
    <w:rsid w:val="00F92C10"/>
    <w:rsid w:val="00F937D9"/>
    <w:rsid w:val="00F956FA"/>
    <w:rsid w:val="00F963EC"/>
    <w:rsid w:val="00F96645"/>
    <w:rsid w:val="00F96939"/>
    <w:rsid w:val="00F97449"/>
    <w:rsid w:val="00F97FB3"/>
    <w:rsid w:val="00FA0DE9"/>
    <w:rsid w:val="00FA0F51"/>
    <w:rsid w:val="00FA1590"/>
    <w:rsid w:val="00FA2791"/>
    <w:rsid w:val="00FA2BA0"/>
    <w:rsid w:val="00FA556C"/>
    <w:rsid w:val="00FA7209"/>
    <w:rsid w:val="00FA7746"/>
    <w:rsid w:val="00FB07BE"/>
    <w:rsid w:val="00FB182F"/>
    <w:rsid w:val="00FB1850"/>
    <w:rsid w:val="00FB2F4C"/>
    <w:rsid w:val="00FB476C"/>
    <w:rsid w:val="00FB48D6"/>
    <w:rsid w:val="00FB5B72"/>
    <w:rsid w:val="00FB61C4"/>
    <w:rsid w:val="00FB661E"/>
    <w:rsid w:val="00FB6EC1"/>
    <w:rsid w:val="00FB6F69"/>
    <w:rsid w:val="00FB7C2E"/>
    <w:rsid w:val="00FC0983"/>
    <w:rsid w:val="00FC10E1"/>
    <w:rsid w:val="00FC13AE"/>
    <w:rsid w:val="00FC1BE4"/>
    <w:rsid w:val="00FC2111"/>
    <w:rsid w:val="00FC22D7"/>
    <w:rsid w:val="00FC25C4"/>
    <w:rsid w:val="00FC2995"/>
    <w:rsid w:val="00FC3025"/>
    <w:rsid w:val="00FC3FC0"/>
    <w:rsid w:val="00FC4106"/>
    <w:rsid w:val="00FC49B9"/>
    <w:rsid w:val="00FC52D3"/>
    <w:rsid w:val="00FC55E0"/>
    <w:rsid w:val="00FC56E7"/>
    <w:rsid w:val="00FC5FD4"/>
    <w:rsid w:val="00FC604B"/>
    <w:rsid w:val="00FC7152"/>
    <w:rsid w:val="00FC79F9"/>
    <w:rsid w:val="00FD06A0"/>
    <w:rsid w:val="00FD0EB6"/>
    <w:rsid w:val="00FD2A38"/>
    <w:rsid w:val="00FD2B89"/>
    <w:rsid w:val="00FD3659"/>
    <w:rsid w:val="00FD3950"/>
    <w:rsid w:val="00FD5292"/>
    <w:rsid w:val="00FD5715"/>
    <w:rsid w:val="00FD627A"/>
    <w:rsid w:val="00FD654F"/>
    <w:rsid w:val="00FD6F36"/>
    <w:rsid w:val="00FD6FC4"/>
    <w:rsid w:val="00FD73A4"/>
    <w:rsid w:val="00FD7554"/>
    <w:rsid w:val="00FD7589"/>
    <w:rsid w:val="00FE3578"/>
    <w:rsid w:val="00FE42D7"/>
    <w:rsid w:val="00FE4618"/>
    <w:rsid w:val="00FE548D"/>
    <w:rsid w:val="00FE5928"/>
    <w:rsid w:val="00FE6273"/>
    <w:rsid w:val="00FE6563"/>
    <w:rsid w:val="00FE6A4F"/>
    <w:rsid w:val="00FE6BFD"/>
    <w:rsid w:val="00FE7109"/>
    <w:rsid w:val="00FE76F3"/>
    <w:rsid w:val="00FE78BF"/>
    <w:rsid w:val="00FF0057"/>
    <w:rsid w:val="00FF0085"/>
    <w:rsid w:val="00FF1922"/>
    <w:rsid w:val="00FF1C43"/>
    <w:rsid w:val="00FF2C2B"/>
    <w:rsid w:val="00FF3477"/>
    <w:rsid w:val="00FF4919"/>
    <w:rsid w:val="00FF4F9A"/>
    <w:rsid w:val="00FF501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BB"/>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link w:val="Prrafodelista"/>
    <w:uiPriority w:val="34"/>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customStyle="1" w:styleId="paragraph">
    <w:name w:val="paragraph"/>
    <w:basedOn w:val="Normal"/>
    <w:rsid w:val="00F82D31"/>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423882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nsparenciafiscal.edomex.gob.mx/sites/transparenciafiscal.edomex.gob.mx/files/files/LDF/LDF&#173;tabuladores-2018.pdf" TargetMode="External"/><Relationship Id="rId13" Type="http://schemas.openxmlformats.org/officeDocument/2006/relationships/image" Target="media/image2.png"/><Relationship Id="rId18" Type="http://schemas.openxmlformats.org/officeDocument/2006/relationships/hyperlink" Target="javascript:AbrirModal(1)"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pomex.org.mx/ipo/lgt/indice/sedur/remun.web"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ipomex.org.mx/ipo3/lgt/indice/sedur/art_92_viii.web"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pomex.org.mx/ipo/lgt/indice/sedur/remun.web" TargetMode="External"/><Relationship Id="rId14" Type="http://schemas.openxmlformats.org/officeDocument/2006/relationships/hyperlink" Target="https://www.ipomex.org.mx/ipo3/lgt/indice/sedur/art_92_viii.web"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finanzas.edomex.gob.mx/normas_administrativ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E0E94-D77C-4D03-9A17-ADD5DF6E1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31</Pages>
  <Words>7292</Words>
  <Characters>40112</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15</cp:revision>
  <cp:lastPrinted>2018-11-01T01:02:00Z</cp:lastPrinted>
  <dcterms:created xsi:type="dcterms:W3CDTF">2018-11-01T01:12:00Z</dcterms:created>
  <dcterms:modified xsi:type="dcterms:W3CDTF">2019-01-10T01:51:00Z</dcterms:modified>
</cp:coreProperties>
</file>